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906F" w14:textId="77777777" w:rsidR="00E3249E" w:rsidRDefault="00E3249E">
      <w:pPr>
        <w:spacing w:after="0" w:line="240" w:lineRule="auto"/>
        <w:ind w:left="6092" w:right="0"/>
        <w:jc w:val="left"/>
        <w:rPr>
          <w:sz w:val="16"/>
        </w:rPr>
      </w:pPr>
    </w:p>
    <w:p w14:paraId="7C87590E" w14:textId="77777777" w:rsidR="00E3249E" w:rsidRDefault="00E3249E">
      <w:pPr>
        <w:spacing w:after="0" w:line="240" w:lineRule="auto"/>
        <w:ind w:left="6092" w:right="0"/>
        <w:jc w:val="left"/>
        <w:rPr>
          <w:sz w:val="16"/>
        </w:rPr>
      </w:pPr>
    </w:p>
    <w:p w14:paraId="47D0B838" w14:textId="77777777" w:rsidR="00E3249E" w:rsidRDefault="00E3249E">
      <w:pPr>
        <w:spacing w:after="0" w:line="240" w:lineRule="auto"/>
        <w:ind w:left="6092" w:right="0"/>
        <w:jc w:val="left"/>
        <w:rPr>
          <w:sz w:val="16"/>
        </w:rPr>
      </w:pPr>
    </w:p>
    <w:p w14:paraId="5A256CDA" w14:textId="1F025115" w:rsidR="00E3249E" w:rsidRDefault="00E3249E" w:rsidP="00E3249E">
      <w:pPr>
        <w:spacing w:after="0" w:line="240" w:lineRule="auto"/>
        <w:ind w:left="11" w:right="0" w:hanging="11"/>
        <w:rPr>
          <w:sz w:val="16"/>
        </w:rPr>
      </w:pPr>
    </w:p>
    <w:p w14:paraId="42591D20" w14:textId="77777777" w:rsidR="00E3249E" w:rsidRDefault="00E3249E">
      <w:pPr>
        <w:spacing w:after="0" w:line="240" w:lineRule="auto"/>
        <w:ind w:left="6092" w:right="0"/>
        <w:jc w:val="left"/>
        <w:rPr>
          <w:sz w:val="16"/>
        </w:rPr>
      </w:pPr>
    </w:p>
    <w:p w14:paraId="594C57DD" w14:textId="77777777" w:rsidR="00E3249E" w:rsidRDefault="00E3249E">
      <w:pPr>
        <w:spacing w:after="0" w:line="240" w:lineRule="auto"/>
        <w:ind w:left="6092" w:right="0"/>
        <w:jc w:val="left"/>
        <w:rPr>
          <w:sz w:val="16"/>
        </w:rPr>
      </w:pPr>
    </w:p>
    <w:p w14:paraId="4DAEBFBA" w14:textId="37AB7FE0" w:rsidR="00B25AF5" w:rsidRPr="00E3249E" w:rsidRDefault="002678D4">
      <w:pPr>
        <w:spacing w:after="0" w:line="240" w:lineRule="auto"/>
        <w:ind w:left="6092" w:right="0"/>
        <w:jc w:val="left"/>
        <w:rPr>
          <w:i/>
          <w:iCs/>
        </w:rPr>
      </w:pPr>
      <w:r>
        <w:rPr>
          <w:sz w:val="16"/>
        </w:rPr>
        <w:t xml:space="preserve">Załącznik nr 1 do Zarządzenia </w:t>
      </w:r>
      <w:r w:rsidRPr="00E3249E">
        <w:rPr>
          <w:i/>
          <w:iCs/>
          <w:sz w:val="16"/>
        </w:rPr>
        <w:t xml:space="preserve">Nr </w:t>
      </w:r>
      <w:r w:rsidR="00E3249E">
        <w:rPr>
          <w:i/>
          <w:iCs/>
          <w:sz w:val="16"/>
        </w:rPr>
        <w:t>3</w:t>
      </w:r>
      <w:r w:rsidRPr="00E3249E">
        <w:rPr>
          <w:i/>
          <w:iCs/>
          <w:sz w:val="16"/>
        </w:rPr>
        <w:t>/2024  z dnia 2</w:t>
      </w:r>
      <w:r w:rsidR="00E3249E">
        <w:rPr>
          <w:i/>
          <w:iCs/>
          <w:sz w:val="16"/>
        </w:rPr>
        <w:t>3</w:t>
      </w:r>
      <w:r w:rsidR="0000580A">
        <w:rPr>
          <w:i/>
          <w:iCs/>
          <w:sz w:val="16"/>
        </w:rPr>
        <w:t xml:space="preserve"> </w:t>
      </w:r>
      <w:r w:rsidR="00E3249E">
        <w:rPr>
          <w:i/>
          <w:iCs/>
          <w:sz w:val="16"/>
        </w:rPr>
        <w:t xml:space="preserve">maja </w:t>
      </w:r>
      <w:r w:rsidRPr="00E3249E">
        <w:rPr>
          <w:i/>
          <w:iCs/>
          <w:sz w:val="16"/>
        </w:rPr>
        <w:t xml:space="preserve"> 2024 r.  </w:t>
      </w:r>
    </w:p>
    <w:p w14:paraId="43FE1DAF" w14:textId="74969BB6" w:rsidR="00B25AF5" w:rsidRDefault="002678D4">
      <w:pPr>
        <w:spacing w:after="33" w:line="240" w:lineRule="auto"/>
        <w:ind w:left="6092" w:right="0"/>
        <w:jc w:val="left"/>
        <w:rPr>
          <w:sz w:val="16"/>
        </w:rPr>
      </w:pPr>
      <w:r w:rsidRPr="00E3249E">
        <w:rPr>
          <w:i/>
          <w:iCs/>
          <w:sz w:val="16"/>
        </w:rPr>
        <w:t>Kierownika</w:t>
      </w:r>
      <w:r w:rsidR="00E3249E">
        <w:rPr>
          <w:i/>
          <w:iCs/>
          <w:sz w:val="16"/>
        </w:rPr>
        <w:t xml:space="preserve"> Samorządowej Administracji Placówek Oświatowych w Nowodworze</w:t>
      </w:r>
      <w:r w:rsidRPr="00E3249E">
        <w:rPr>
          <w:i/>
          <w:iCs/>
          <w:sz w:val="16"/>
        </w:rPr>
        <w:t xml:space="preserve"> </w:t>
      </w:r>
      <w:r>
        <w:rPr>
          <w:sz w:val="16"/>
        </w:rPr>
        <w:t xml:space="preserve"> </w:t>
      </w:r>
    </w:p>
    <w:p w14:paraId="0528EFBA" w14:textId="77777777" w:rsidR="00066C6F" w:rsidRDefault="00066C6F">
      <w:pPr>
        <w:spacing w:after="33" w:line="240" w:lineRule="auto"/>
        <w:ind w:left="6092" w:right="0"/>
        <w:jc w:val="left"/>
      </w:pPr>
    </w:p>
    <w:p w14:paraId="06C5979F" w14:textId="77777777" w:rsidR="00B25AF5" w:rsidRDefault="002678D4">
      <w:pPr>
        <w:spacing w:after="48" w:line="259" w:lineRule="auto"/>
        <w:jc w:val="center"/>
      </w:pPr>
      <w:r>
        <w:rPr>
          <w:b/>
        </w:rPr>
        <w:t xml:space="preserve">Regulamin rekrutacji i uczestnictwa </w:t>
      </w:r>
    </w:p>
    <w:p w14:paraId="65566874" w14:textId="38E49655" w:rsidR="00B25AF5" w:rsidRDefault="002678D4">
      <w:pPr>
        <w:spacing w:after="45" w:line="259" w:lineRule="auto"/>
        <w:ind w:right="0"/>
        <w:jc w:val="center"/>
      </w:pPr>
      <w:r>
        <w:rPr>
          <w:b/>
        </w:rPr>
        <w:t>w projekcie pn. „</w:t>
      </w:r>
      <w:bookmarkStart w:id="0" w:name="_Hlk166846928"/>
      <w:r w:rsidR="00891EA3">
        <w:rPr>
          <w:b/>
        </w:rPr>
        <w:t>Lepsza edukacja w Szkołach Podstawowych w Gminie Nowodwór – wsparcie kształcenia ogólnego!</w:t>
      </w:r>
      <w:r>
        <w:rPr>
          <w:b/>
        </w:rPr>
        <w:t>”</w:t>
      </w:r>
      <w:r>
        <w:rPr>
          <w:b/>
          <w:i/>
        </w:rPr>
        <w:t xml:space="preserve"> </w:t>
      </w:r>
      <w:bookmarkEnd w:id="0"/>
    </w:p>
    <w:p w14:paraId="3EF22519" w14:textId="77777777" w:rsidR="00B25AF5" w:rsidRDefault="002678D4">
      <w:pPr>
        <w:spacing w:after="291" w:line="259" w:lineRule="auto"/>
        <w:ind w:left="53" w:right="0" w:firstLine="0"/>
        <w:jc w:val="center"/>
      </w:pPr>
      <w:r>
        <w:rPr>
          <w:b/>
        </w:rPr>
        <w:t xml:space="preserve"> </w:t>
      </w:r>
    </w:p>
    <w:p w14:paraId="6A860CB1" w14:textId="77777777" w:rsidR="00B25AF5" w:rsidRDefault="002678D4">
      <w:pPr>
        <w:spacing w:after="164" w:line="259" w:lineRule="auto"/>
        <w:ind w:right="7"/>
        <w:jc w:val="center"/>
      </w:pPr>
      <w:r>
        <w:rPr>
          <w:b/>
        </w:rPr>
        <w:t>Postanowienia ogólne</w:t>
      </w:r>
      <w:r>
        <w:t xml:space="preserve"> </w:t>
      </w:r>
    </w:p>
    <w:p w14:paraId="33A1CF9F" w14:textId="77777777" w:rsidR="00B25AF5" w:rsidRDefault="002678D4">
      <w:pPr>
        <w:spacing w:after="139" w:line="259" w:lineRule="auto"/>
        <w:ind w:right="7"/>
        <w:jc w:val="center"/>
      </w:pPr>
      <w:r>
        <w:rPr>
          <w:b/>
        </w:rPr>
        <w:t xml:space="preserve">§ 1. </w:t>
      </w:r>
    </w:p>
    <w:p w14:paraId="61A6E120" w14:textId="0526A8C8" w:rsidR="00B25AF5" w:rsidRDefault="002678D4">
      <w:pPr>
        <w:numPr>
          <w:ilvl w:val="0"/>
          <w:numId w:val="1"/>
        </w:numPr>
        <w:spacing w:after="55"/>
        <w:ind w:right="0" w:hanging="283"/>
      </w:pPr>
      <w:r>
        <w:t>Niniejszy regulamin (zwany dalej Regulaminem) określa warunki rekrutacji i zasady uczestnictwa w projekcie pn. „</w:t>
      </w:r>
      <w:r w:rsidR="00891EA3" w:rsidRPr="00891EA3">
        <w:t>Lepsza edukacja w Szkołach Podstawowych w Gminie Nowodwór – wsparcie kształcenia ogólnego!</w:t>
      </w:r>
      <w:r>
        <w:t>”, nr projektu FELU.10.03-IZ.00-</w:t>
      </w:r>
      <w:r w:rsidR="00891EA3">
        <w:t>0089</w:t>
      </w:r>
      <w:r>
        <w:t>/23</w:t>
      </w:r>
      <w:r w:rsidR="00891EA3">
        <w:t>-00</w:t>
      </w:r>
      <w:r>
        <w:t xml:space="preserve"> w ramach </w:t>
      </w:r>
      <w:r w:rsidR="00891EA3">
        <w:t xml:space="preserve">Programu </w:t>
      </w:r>
      <w:r>
        <w:t xml:space="preserve">Fundusze Europejskie dla Lubelskiego 2021-2027, Priorytet X Lepsza edukacja, Działanie 10.3 Kształcenie ogólne. </w:t>
      </w:r>
    </w:p>
    <w:p w14:paraId="5A1764B6" w14:textId="77777777" w:rsidR="00B25AF5" w:rsidRDefault="002678D4">
      <w:pPr>
        <w:numPr>
          <w:ilvl w:val="0"/>
          <w:numId w:val="1"/>
        </w:numPr>
        <w:ind w:right="0" w:hanging="283"/>
      </w:pPr>
      <w:r>
        <w:t xml:space="preserve">Projekt jest współfinansowany ze środków Unii Europejskiej w ramach Europejskiego Funduszu Społecznego Plus. </w:t>
      </w:r>
    </w:p>
    <w:p w14:paraId="4E7F7D06" w14:textId="7DAED876" w:rsidR="00B25AF5" w:rsidRDefault="002678D4">
      <w:pPr>
        <w:numPr>
          <w:ilvl w:val="0"/>
          <w:numId w:val="1"/>
        </w:numPr>
        <w:spacing w:after="49"/>
        <w:ind w:right="0" w:hanging="283"/>
      </w:pPr>
      <w:r>
        <w:t xml:space="preserve">Beneficjentem projektu jest Gmina </w:t>
      </w:r>
      <w:r w:rsidR="008F2D77">
        <w:t>Nowodwór</w:t>
      </w:r>
      <w:r>
        <w:t xml:space="preserve"> z siedzibą w </w:t>
      </w:r>
      <w:r w:rsidR="008F2D77">
        <w:t>Nowodworze</w:t>
      </w:r>
      <w:r>
        <w:t xml:space="preserve">, </w:t>
      </w:r>
      <w:r w:rsidR="008F2D77">
        <w:t>Nowodwór 71A</w:t>
      </w:r>
      <w:r>
        <w:t>, 08-5</w:t>
      </w:r>
      <w:r w:rsidR="008F2D77">
        <w:t>03</w:t>
      </w:r>
      <w:r>
        <w:t xml:space="preserve"> </w:t>
      </w:r>
      <w:r w:rsidR="008F2D77">
        <w:t>Nowodwór</w:t>
      </w:r>
      <w:r>
        <w:t>, NIP: 50600</w:t>
      </w:r>
      <w:r w:rsidR="008F2D77">
        <w:t>82406</w:t>
      </w:r>
      <w:r>
        <w:t xml:space="preserve">, REGON: </w:t>
      </w:r>
      <w:r w:rsidR="008F2D77">
        <w:t>431020109</w:t>
      </w:r>
      <w:r>
        <w:t xml:space="preserve">. </w:t>
      </w:r>
    </w:p>
    <w:p w14:paraId="0BEC2008" w14:textId="77777777" w:rsidR="00B25AF5" w:rsidRDefault="002678D4">
      <w:pPr>
        <w:numPr>
          <w:ilvl w:val="0"/>
          <w:numId w:val="1"/>
        </w:numPr>
        <w:ind w:right="0" w:hanging="283"/>
      </w:pPr>
      <w:r>
        <w:t xml:space="preserve">Realizatorami projektu są: </w:t>
      </w:r>
    </w:p>
    <w:p w14:paraId="4F6326C2" w14:textId="2378F20A" w:rsidR="008F2D77" w:rsidRDefault="008F2D77">
      <w:pPr>
        <w:numPr>
          <w:ilvl w:val="1"/>
          <w:numId w:val="1"/>
        </w:numPr>
        <w:ind w:right="0" w:hanging="360"/>
      </w:pPr>
      <w:r>
        <w:t>Szkoła Podstawowa im. Henryka Sienkiewicza w Grabowie Szlacheckim, Grabów Szlachecki 61, 08-503 Nowodwór, NIP: 5060084693, REGON: 001151793;</w:t>
      </w:r>
    </w:p>
    <w:p w14:paraId="7C958601" w14:textId="377CC5C6" w:rsidR="00B25AF5" w:rsidRDefault="002678D4">
      <w:pPr>
        <w:numPr>
          <w:ilvl w:val="1"/>
          <w:numId w:val="1"/>
        </w:numPr>
        <w:ind w:right="0" w:hanging="360"/>
      </w:pPr>
      <w:r>
        <w:t xml:space="preserve">Szkoła Podstawowa im. </w:t>
      </w:r>
      <w:r w:rsidR="008F2D77">
        <w:t>Wacława Nałkowskiego w Nowodworze</w:t>
      </w:r>
      <w:r>
        <w:t xml:space="preserve">, </w:t>
      </w:r>
      <w:r w:rsidR="008F2D77">
        <w:t>Nowodwór 73</w:t>
      </w:r>
      <w:r>
        <w:t>, 08-5</w:t>
      </w:r>
      <w:r w:rsidR="008F2D77">
        <w:t>03</w:t>
      </w:r>
      <w:r>
        <w:t xml:space="preserve"> </w:t>
      </w:r>
      <w:r w:rsidR="008F2D77">
        <w:t>Nowodwór</w:t>
      </w:r>
      <w:r>
        <w:t xml:space="preserve">, NIP: </w:t>
      </w:r>
      <w:r w:rsidR="008F2D77">
        <w:t>5060031739</w:t>
      </w:r>
      <w:r>
        <w:t>, REGON: 00</w:t>
      </w:r>
      <w:r w:rsidR="008F2D77">
        <w:t>0593187</w:t>
      </w:r>
      <w:r>
        <w:t xml:space="preserve">; </w:t>
      </w:r>
    </w:p>
    <w:p w14:paraId="0F42CFEC" w14:textId="053EF01A" w:rsidR="00B25AF5" w:rsidRDefault="002678D4">
      <w:pPr>
        <w:numPr>
          <w:ilvl w:val="1"/>
          <w:numId w:val="1"/>
        </w:numPr>
        <w:ind w:right="0" w:hanging="360"/>
      </w:pPr>
      <w:bookmarkStart w:id="1" w:name="_Hlk166847297"/>
      <w:r>
        <w:t xml:space="preserve">Szkoła Podstawowa </w:t>
      </w:r>
      <w:bookmarkEnd w:id="1"/>
      <w:r>
        <w:t xml:space="preserve">w </w:t>
      </w:r>
      <w:r w:rsidR="008F2D77">
        <w:t>Niedźwiedziu</w:t>
      </w:r>
      <w:r>
        <w:t xml:space="preserve">, </w:t>
      </w:r>
      <w:r w:rsidR="008F2D77">
        <w:t>Niedźwiedź 62</w:t>
      </w:r>
      <w:r>
        <w:t>, 08-5</w:t>
      </w:r>
      <w:r w:rsidR="008F2D77">
        <w:t>03</w:t>
      </w:r>
      <w:r>
        <w:t xml:space="preserve"> </w:t>
      </w:r>
      <w:r w:rsidR="008F2D77">
        <w:t>Nowodwór</w:t>
      </w:r>
      <w:r>
        <w:t xml:space="preserve">, NIP: </w:t>
      </w:r>
      <w:r w:rsidR="008F2D77">
        <w:t>5060037021</w:t>
      </w:r>
      <w:r>
        <w:t>, REGON: 0011</w:t>
      </w:r>
      <w:r w:rsidR="008F2D77">
        <w:t>51623</w:t>
      </w:r>
      <w:r>
        <w:t xml:space="preserve">; </w:t>
      </w:r>
    </w:p>
    <w:p w14:paraId="54625767" w14:textId="0B6D14BD" w:rsidR="00B25AF5" w:rsidRDefault="002678D4">
      <w:pPr>
        <w:numPr>
          <w:ilvl w:val="0"/>
          <w:numId w:val="1"/>
        </w:numPr>
        <w:ind w:right="0" w:hanging="283"/>
      </w:pPr>
      <w:r>
        <w:t xml:space="preserve">Projekt realizowany jest na podstawie umowy nr </w:t>
      </w:r>
      <w:r w:rsidR="008F2D77">
        <w:t>223</w:t>
      </w:r>
      <w:r>
        <w:t>/FELU.10.03-IZ.00-0</w:t>
      </w:r>
      <w:r w:rsidR="008F2D77">
        <w:t>089</w:t>
      </w:r>
      <w:r>
        <w:t>/23</w:t>
      </w:r>
      <w:r w:rsidR="008F2D77">
        <w:t>-00</w:t>
      </w:r>
      <w:r>
        <w:t xml:space="preserve"> zawartej w dniu </w:t>
      </w:r>
      <w:r w:rsidR="001E7EA1">
        <w:t>29</w:t>
      </w:r>
      <w:r>
        <w:t xml:space="preserve"> </w:t>
      </w:r>
      <w:r w:rsidR="001E7EA1">
        <w:t xml:space="preserve">kwietnia </w:t>
      </w:r>
      <w:r>
        <w:t xml:space="preserve">2024r. z Województwem Lubelskim – pełniącym rolę Instytucji Zarządzającej. </w:t>
      </w:r>
    </w:p>
    <w:p w14:paraId="5BBFDE90" w14:textId="28DF0941" w:rsidR="00B25AF5" w:rsidRDefault="002678D4">
      <w:pPr>
        <w:numPr>
          <w:ilvl w:val="0"/>
          <w:numId w:val="1"/>
        </w:numPr>
        <w:spacing w:after="243"/>
        <w:ind w:right="0" w:hanging="283"/>
      </w:pPr>
      <w:r>
        <w:t xml:space="preserve">Biuro projektu mieści się w siedzibie </w:t>
      </w:r>
      <w:r w:rsidR="00844F67">
        <w:t>Urzędzie Gminy w Nowodworze , Nowodwór 71,</w:t>
      </w:r>
      <w:r>
        <w:t xml:space="preserve"> 08-5</w:t>
      </w:r>
      <w:r w:rsidR="001E7EA1">
        <w:t>03 Nowodwór</w:t>
      </w:r>
      <w:r>
        <w:t xml:space="preserve">. Zapewniona jest możliwość osobistego kontaktu z kadrą Projektu. Biuro projektu zlokalizowane jest na 1 piętrze budynku. </w:t>
      </w:r>
    </w:p>
    <w:p w14:paraId="6ACA137A" w14:textId="77777777" w:rsidR="00B25AF5" w:rsidRDefault="002678D4">
      <w:pPr>
        <w:spacing w:after="164" w:line="259" w:lineRule="auto"/>
        <w:ind w:right="8"/>
        <w:jc w:val="center"/>
      </w:pPr>
      <w:r>
        <w:rPr>
          <w:b/>
        </w:rPr>
        <w:t xml:space="preserve">Informacje o Projekcie </w:t>
      </w:r>
    </w:p>
    <w:p w14:paraId="655A0F00" w14:textId="77777777" w:rsidR="00B25AF5" w:rsidRDefault="002678D4">
      <w:pPr>
        <w:spacing w:after="164" w:line="259" w:lineRule="auto"/>
        <w:ind w:right="7"/>
        <w:jc w:val="center"/>
      </w:pPr>
      <w:r>
        <w:rPr>
          <w:b/>
        </w:rPr>
        <w:t xml:space="preserve">§ 2. </w:t>
      </w:r>
    </w:p>
    <w:p w14:paraId="4AFE718E" w14:textId="385A2F6F" w:rsidR="00B25AF5" w:rsidRDefault="002678D4">
      <w:pPr>
        <w:numPr>
          <w:ilvl w:val="0"/>
          <w:numId w:val="2"/>
        </w:numPr>
        <w:spacing w:after="46"/>
        <w:ind w:right="0" w:hanging="283"/>
      </w:pPr>
      <w:r>
        <w:t xml:space="preserve">Głównym celem </w:t>
      </w:r>
      <w:r w:rsidR="003D4318">
        <w:t>projektu oraz podmiotem i zakresem jego realizacji jest wpieranie równego dostępu do wysokiej jakości włączającego kształcenia i szkolenia re</w:t>
      </w:r>
      <w:r>
        <w:t xml:space="preserve">alizowanego przez </w:t>
      </w:r>
      <w:r w:rsidR="0085532F">
        <w:t>3</w:t>
      </w:r>
      <w:r>
        <w:t xml:space="preserve"> szkoły podstawowe z Gminy </w:t>
      </w:r>
      <w:r w:rsidR="0085532F">
        <w:t>Nowodwór</w:t>
      </w:r>
      <w:r>
        <w:t xml:space="preserve"> w okresie do </w:t>
      </w:r>
      <w:r w:rsidR="00C4797E">
        <w:t>30</w:t>
      </w:r>
      <w:r>
        <w:t>.0</w:t>
      </w:r>
      <w:r w:rsidR="00C4797E">
        <w:t>6</w:t>
      </w:r>
      <w:r>
        <w:t xml:space="preserve">.2026 r. </w:t>
      </w:r>
    </w:p>
    <w:p w14:paraId="1E572669" w14:textId="677AC75A" w:rsidR="00B25AF5" w:rsidRDefault="002678D4">
      <w:pPr>
        <w:numPr>
          <w:ilvl w:val="0"/>
          <w:numId w:val="2"/>
        </w:numPr>
        <w:ind w:right="0" w:hanging="283"/>
      </w:pPr>
      <w:r>
        <w:t xml:space="preserve">Okres realizacji projektu: 01.01.2024 r. – </w:t>
      </w:r>
      <w:r w:rsidR="00C4797E">
        <w:t>30</w:t>
      </w:r>
      <w:r>
        <w:t>.0</w:t>
      </w:r>
      <w:r w:rsidR="00C4797E">
        <w:t>6</w:t>
      </w:r>
      <w:r>
        <w:t xml:space="preserve">.2026 r. </w:t>
      </w:r>
    </w:p>
    <w:p w14:paraId="10694B1C" w14:textId="1CFC6E8D" w:rsidR="00B25AF5" w:rsidRDefault="002678D4">
      <w:pPr>
        <w:numPr>
          <w:ilvl w:val="0"/>
          <w:numId w:val="2"/>
        </w:numPr>
        <w:ind w:right="0" w:hanging="283"/>
      </w:pPr>
      <w:r>
        <w:t xml:space="preserve">Grupę docelową stanowi </w:t>
      </w:r>
      <w:r w:rsidR="00846E01">
        <w:t>235</w:t>
      </w:r>
      <w:r>
        <w:t xml:space="preserve"> uczniów i </w:t>
      </w:r>
      <w:r w:rsidR="00846E01">
        <w:t>31</w:t>
      </w:r>
      <w:r>
        <w:t xml:space="preserve"> nauczycieli szkół podstawowych, dla których organem prowadzącym jest Gmina </w:t>
      </w:r>
      <w:r w:rsidR="00846E01">
        <w:t>Nowodwór</w:t>
      </w:r>
      <w:r w:rsidR="003D4318">
        <w:t>.</w:t>
      </w:r>
      <w:r>
        <w:t xml:space="preserve"> </w:t>
      </w:r>
    </w:p>
    <w:p w14:paraId="4BE31B87" w14:textId="73E83B94" w:rsidR="00B53908" w:rsidRDefault="002678D4" w:rsidP="00B53908">
      <w:pPr>
        <w:numPr>
          <w:ilvl w:val="0"/>
          <w:numId w:val="2"/>
        </w:numPr>
        <w:spacing w:after="0" w:line="337" w:lineRule="auto"/>
        <w:ind w:right="0" w:hanging="283"/>
      </w:pPr>
      <w:r>
        <w:t xml:space="preserve">W ramach projektu realizowane będą następujące formy wsparcia: </w:t>
      </w:r>
      <w:r w:rsidR="006C514E">
        <w:t>1.</w:t>
      </w:r>
      <w:r>
        <w:t xml:space="preserve">) dla uczniów/uczennic: </w:t>
      </w:r>
    </w:p>
    <w:p w14:paraId="73954CA9" w14:textId="77777777" w:rsidR="00EB7F4F" w:rsidRDefault="00EB7F4F" w:rsidP="003D26C9">
      <w:pPr>
        <w:spacing w:after="0" w:line="337" w:lineRule="auto"/>
        <w:ind w:left="285" w:right="0" w:firstLine="0"/>
      </w:pPr>
    </w:p>
    <w:p w14:paraId="0E07BDD1" w14:textId="6E537FD9" w:rsidR="00B53908" w:rsidRDefault="00B53908" w:rsidP="003D26C9">
      <w:pPr>
        <w:spacing w:after="0" w:line="337" w:lineRule="auto"/>
        <w:ind w:left="285" w:right="0" w:firstLine="0"/>
      </w:pPr>
      <w:r>
        <w:lastRenderedPageBreak/>
        <w:t>Szkoły Podstawowej w Nowodworze</w:t>
      </w:r>
      <w:r w:rsidR="00892E31">
        <w:t>:</w:t>
      </w:r>
      <w:r w:rsidR="006543FF">
        <w:t xml:space="preserve"> </w:t>
      </w:r>
    </w:p>
    <w:p w14:paraId="2F0AF2F2" w14:textId="73ADAC21" w:rsidR="006543FF" w:rsidRDefault="003D26C9" w:rsidP="00892E31">
      <w:pPr>
        <w:spacing w:after="0" w:line="337" w:lineRule="auto"/>
        <w:ind w:left="285" w:right="0" w:firstLine="0"/>
      </w:pPr>
      <w:r>
        <w:t>zajęcia z przedsiębiorczości</w:t>
      </w:r>
      <w:r w:rsidR="009B45FE">
        <w:t xml:space="preserve">, </w:t>
      </w:r>
      <w:r>
        <w:t>zajęcia z metod uczenia się</w:t>
      </w:r>
      <w:r w:rsidR="009B45FE">
        <w:t xml:space="preserve">, </w:t>
      </w:r>
      <w:r>
        <w:t>zajęcia z programowania / kodowania</w:t>
      </w:r>
      <w:r w:rsidR="009B45FE">
        <w:t xml:space="preserve">, </w:t>
      </w:r>
      <w:r>
        <w:t>warsztat</w:t>
      </w:r>
      <w:r w:rsidR="00A77FAB">
        <w:t>y</w:t>
      </w:r>
      <w:r>
        <w:t xml:space="preserve"> przyrodniczo-ekologiczny</w:t>
      </w:r>
      <w:r w:rsidR="009B45FE">
        <w:t xml:space="preserve">, </w:t>
      </w:r>
      <w:r>
        <w:t>zajęcia chemiczne</w:t>
      </w:r>
      <w:r w:rsidR="009B45FE">
        <w:t xml:space="preserve">, </w:t>
      </w:r>
      <w:r>
        <w:t>zajęcia konwersacyjne z języka angielskiego</w:t>
      </w:r>
      <w:r w:rsidR="009B45FE">
        <w:t xml:space="preserve">, </w:t>
      </w:r>
      <w:r>
        <w:t>zajęcia taneczne</w:t>
      </w:r>
      <w:r w:rsidR="009B45FE">
        <w:t xml:space="preserve">, </w:t>
      </w:r>
      <w:r>
        <w:t>zajęcia artystyczno-plastyczne</w:t>
      </w:r>
      <w:r w:rsidR="009B45FE">
        <w:t xml:space="preserve">, </w:t>
      </w:r>
      <w:r>
        <w:t>zajęcia sportowe na basenie</w:t>
      </w:r>
      <w:r w:rsidR="009B45FE">
        <w:t xml:space="preserve">, </w:t>
      </w:r>
      <w:r>
        <w:t>warsztaty wyjazdowe chemiczno</w:t>
      </w:r>
      <w:r w:rsidR="00066C6F">
        <w:t>-</w:t>
      </w:r>
      <w:r>
        <w:t>fizyczne</w:t>
      </w:r>
      <w:r w:rsidR="009B45FE">
        <w:t xml:space="preserve">, </w:t>
      </w:r>
      <w:r w:rsidR="006543FF">
        <w:t>warsztaty wyjazdowe z zakresu ekologii i przedsiębiorczości</w:t>
      </w:r>
      <w:r w:rsidR="009B45FE">
        <w:t xml:space="preserve">, </w:t>
      </w:r>
      <w:r w:rsidR="006543FF">
        <w:t>zajęcia matematyczne( dla uczniów z trudnościami w zdobywaniu umiejętności matematycznych</w:t>
      </w:r>
    </w:p>
    <w:p w14:paraId="31FEF848" w14:textId="77777777" w:rsidR="00A77FAB" w:rsidRDefault="006543FF" w:rsidP="006543FF">
      <w:pPr>
        <w:spacing w:after="0" w:line="337" w:lineRule="auto"/>
        <w:ind w:left="285" w:right="0" w:firstLine="0"/>
      </w:pPr>
      <w:r>
        <w:t xml:space="preserve">  </w:t>
      </w:r>
    </w:p>
    <w:p w14:paraId="76F58EE8" w14:textId="1C419C0C" w:rsidR="006543FF" w:rsidRDefault="006543FF" w:rsidP="006543FF">
      <w:pPr>
        <w:spacing w:after="0" w:line="337" w:lineRule="auto"/>
        <w:ind w:left="285" w:right="0" w:firstLine="0"/>
      </w:pPr>
      <w:r>
        <w:t xml:space="preserve"> Szkoły Podstawowej w Grabowie Szlacheckim</w:t>
      </w:r>
      <w:r w:rsidR="00892E31">
        <w:t>:</w:t>
      </w:r>
    </w:p>
    <w:p w14:paraId="00934FAE" w14:textId="1DA7FC89" w:rsidR="006543FF" w:rsidRDefault="00A77FAB" w:rsidP="00892E31">
      <w:pPr>
        <w:spacing w:after="0" w:line="337" w:lineRule="auto"/>
        <w:ind w:left="285" w:right="0" w:firstLine="0"/>
      </w:pPr>
      <w:r>
        <w:t>zajęcia z przedsiębiorczości</w:t>
      </w:r>
      <w:r w:rsidR="009B45FE">
        <w:t xml:space="preserve">, </w:t>
      </w:r>
      <w:r>
        <w:t>zajęcia z metod uczenia się</w:t>
      </w:r>
      <w:r w:rsidR="009B45FE">
        <w:t xml:space="preserve">, </w:t>
      </w:r>
      <w:r>
        <w:t>zajęcia z programowania / kodowania</w:t>
      </w:r>
      <w:r w:rsidR="009B45FE">
        <w:t xml:space="preserve">, </w:t>
      </w:r>
      <w:r>
        <w:t>warsztat</w:t>
      </w:r>
      <w:r w:rsidR="00BC3072">
        <w:t>y</w:t>
      </w:r>
      <w:r>
        <w:t xml:space="preserve"> przyrodniczo-ekologiczny</w:t>
      </w:r>
      <w:r w:rsidR="009B45FE">
        <w:t>, za</w:t>
      </w:r>
      <w:r>
        <w:t>jęcia konwersacyjne z języka angielskiego</w:t>
      </w:r>
      <w:r w:rsidR="009B45FE">
        <w:t xml:space="preserve">, </w:t>
      </w:r>
      <w:r>
        <w:t>zajęcia taneczne</w:t>
      </w:r>
      <w:r w:rsidR="009B45FE">
        <w:t xml:space="preserve">, </w:t>
      </w:r>
      <w:r>
        <w:t>zajęcia plastyczne</w:t>
      </w:r>
      <w:r w:rsidR="00D0684C">
        <w:t xml:space="preserve">, </w:t>
      </w:r>
      <w:r>
        <w:t>zajęcia sportowe na basenie</w:t>
      </w:r>
      <w:r w:rsidR="009B45FE">
        <w:t xml:space="preserve">, </w:t>
      </w:r>
      <w:r w:rsidR="00892E31">
        <w:t xml:space="preserve"> </w:t>
      </w:r>
      <w:r>
        <w:t>warsztaty wyjazdowe chemiczno</w:t>
      </w:r>
      <w:r w:rsidR="00066C6F">
        <w:t>-</w:t>
      </w:r>
      <w:r>
        <w:t>fizyczne</w:t>
      </w:r>
      <w:r w:rsidR="00892E31">
        <w:t xml:space="preserve">, ,  </w:t>
      </w:r>
      <w:r>
        <w:t>zajęcia matematyczne( dla uczniów z trudnościami w zdobywaniu umiejętności matematycznych</w:t>
      </w:r>
      <w:r w:rsidR="00892E31">
        <w:t>), zajęcia szachowe, zajęcia z psychologiem, zajęcia z radzenia sobie ze stresem, warsztaty z obsługi urządzeń cyfrowych.</w:t>
      </w:r>
    </w:p>
    <w:p w14:paraId="60917B9E" w14:textId="77777777" w:rsidR="006543FF" w:rsidRDefault="006543FF" w:rsidP="006543FF">
      <w:pPr>
        <w:spacing w:after="0" w:line="337" w:lineRule="auto"/>
        <w:ind w:left="285" w:right="0" w:firstLine="0"/>
      </w:pPr>
    </w:p>
    <w:p w14:paraId="368E361D" w14:textId="1E670F76" w:rsidR="00B53908" w:rsidRDefault="006543FF" w:rsidP="00B53908">
      <w:pPr>
        <w:spacing w:after="0" w:line="337" w:lineRule="auto"/>
        <w:ind w:left="285" w:right="0" w:firstLine="0"/>
      </w:pPr>
      <w:r>
        <w:t>Szkoły Podstawowej w Niedźwiedziu</w:t>
      </w:r>
      <w:r w:rsidR="00066C6F">
        <w:t>:</w:t>
      </w:r>
    </w:p>
    <w:p w14:paraId="6BE39C50" w14:textId="762E49F7" w:rsidR="00A77FAB" w:rsidRDefault="00A77FAB" w:rsidP="00892E31">
      <w:pPr>
        <w:spacing w:after="0" w:line="337" w:lineRule="auto"/>
        <w:ind w:left="285" w:right="0" w:firstLine="0"/>
      </w:pPr>
      <w:r>
        <w:t>zajęcia z przedsiębiorczości</w:t>
      </w:r>
      <w:r w:rsidR="00892E31">
        <w:t xml:space="preserve">, </w:t>
      </w:r>
      <w:r>
        <w:t>zajęcia z metod uczenia się</w:t>
      </w:r>
      <w:r w:rsidR="00892E31">
        <w:t>, zajęcia z efektywnej komunikacji,</w:t>
      </w:r>
      <w:r w:rsidR="00D0684C">
        <w:t xml:space="preserve"> </w:t>
      </w:r>
      <w:r>
        <w:t>zajęcia z programowania / kodowania</w:t>
      </w:r>
      <w:r w:rsidR="00892E31">
        <w:t xml:space="preserve">, </w:t>
      </w:r>
      <w:r>
        <w:t>warsztat przyrodniczo-ekologiczny</w:t>
      </w:r>
      <w:r w:rsidR="00892E31">
        <w:t>,</w:t>
      </w:r>
      <w:r w:rsidR="00892E31" w:rsidRPr="00892E31">
        <w:t xml:space="preserve"> </w:t>
      </w:r>
      <w:r w:rsidR="00892E31">
        <w:t>zajęcia matematyczne( dla uczniów z trudnościami w zdobywaniu umiejętności matematycznych),</w:t>
      </w:r>
      <w:r>
        <w:t>zajęcia konwersacyjne z języka angielskiego</w:t>
      </w:r>
      <w:r w:rsidR="00892E31">
        <w:t xml:space="preserve">, </w:t>
      </w:r>
      <w:r>
        <w:t>zajęcia taneczne</w:t>
      </w:r>
      <w:r w:rsidR="00892E31">
        <w:t xml:space="preserve">, </w:t>
      </w:r>
      <w:r>
        <w:t>zajęcia sportowe na basenie</w:t>
      </w:r>
      <w:r w:rsidR="00892E31">
        <w:t xml:space="preserve">, </w:t>
      </w:r>
      <w:r>
        <w:t>warsztaty wyjazdowe chemiczno</w:t>
      </w:r>
      <w:r w:rsidR="00066C6F">
        <w:t>-</w:t>
      </w:r>
      <w:r>
        <w:t>– fizyczne</w:t>
      </w:r>
      <w:r w:rsidR="00D0684C">
        <w:t>.</w:t>
      </w:r>
      <w:r w:rsidR="00892E31">
        <w:t xml:space="preserve"> </w:t>
      </w:r>
    </w:p>
    <w:p w14:paraId="222FC9ED" w14:textId="77777777" w:rsidR="006543FF" w:rsidRDefault="006543FF" w:rsidP="00B53908">
      <w:pPr>
        <w:spacing w:after="0" w:line="337" w:lineRule="auto"/>
        <w:ind w:left="285" w:right="0" w:firstLine="0"/>
      </w:pPr>
    </w:p>
    <w:p w14:paraId="3402F72A" w14:textId="77777777" w:rsidR="00A77FAB" w:rsidRDefault="00A77FAB" w:rsidP="006543FF">
      <w:pPr>
        <w:spacing w:after="34"/>
        <w:ind w:left="360" w:right="0" w:firstLine="0"/>
      </w:pPr>
      <w:r>
        <w:t>2.</w:t>
      </w:r>
      <w:r w:rsidR="006543FF">
        <w:t xml:space="preserve"> </w:t>
      </w:r>
      <w:r>
        <w:t xml:space="preserve">doradztwo edukacyjno-zawodowe (w tym indywidualne oraz zajęcia </w:t>
      </w:r>
      <w:proofErr w:type="spellStart"/>
      <w:r>
        <w:t>zawodoznawcze</w:t>
      </w:r>
      <w:proofErr w:type="spellEnd"/>
      <w:r>
        <w:t xml:space="preserve"> u </w:t>
      </w:r>
    </w:p>
    <w:p w14:paraId="0103D071" w14:textId="5CF81322" w:rsidR="00B25AF5" w:rsidRDefault="002678D4" w:rsidP="006543FF">
      <w:pPr>
        <w:spacing w:after="34"/>
        <w:ind w:left="360" w:right="0" w:firstLine="0"/>
      </w:pPr>
      <w:r>
        <w:t xml:space="preserve">pracodawców). </w:t>
      </w:r>
    </w:p>
    <w:p w14:paraId="40C5D88A" w14:textId="77777777" w:rsidR="006543FF" w:rsidRDefault="006543FF" w:rsidP="006543FF">
      <w:pPr>
        <w:spacing w:after="34"/>
        <w:ind w:left="360" w:right="0" w:firstLine="0"/>
      </w:pPr>
    </w:p>
    <w:p w14:paraId="10F4AFDA" w14:textId="77777777" w:rsidR="006543FF" w:rsidRDefault="006543FF" w:rsidP="006543FF">
      <w:pPr>
        <w:spacing w:after="34"/>
        <w:ind w:left="360" w:right="0" w:firstLine="0"/>
      </w:pPr>
    </w:p>
    <w:p w14:paraId="5206D429" w14:textId="768EBD10" w:rsidR="00A77FAB" w:rsidRDefault="00A77FAB" w:rsidP="006543FF">
      <w:pPr>
        <w:spacing w:after="0"/>
        <w:ind w:left="245" w:right="0" w:firstLine="0"/>
      </w:pPr>
      <w:r>
        <w:t xml:space="preserve"> 3.</w:t>
      </w:r>
      <w:r w:rsidR="006543FF">
        <w:t xml:space="preserve"> </w:t>
      </w:r>
      <w:r>
        <w:t>dla nauczycieli/nauczycielek - szkolenia podwyższające umiejętności</w:t>
      </w:r>
      <w:r w:rsidR="008C11FC">
        <w:t xml:space="preserve"> </w:t>
      </w:r>
      <w:r>
        <w:t xml:space="preserve">oraz kompetencje w  </w:t>
      </w:r>
    </w:p>
    <w:p w14:paraId="0A603886" w14:textId="3F4FE19B" w:rsidR="00B25AF5" w:rsidRDefault="00A77FAB" w:rsidP="006543FF">
      <w:pPr>
        <w:spacing w:after="0"/>
        <w:ind w:left="245" w:right="0" w:firstLine="0"/>
      </w:pPr>
      <w:r>
        <w:t xml:space="preserve">     zakresie pracy z uczniami ze specjalnymi potrzebami edukacyjnymi: </w:t>
      </w:r>
    </w:p>
    <w:p w14:paraId="79318155" w14:textId="77777777" w:rsidR="0023546E" w:rsidRDefault="0023546E" w:rsidP="006543FF">
      <w:pPr>
        <w:spacing w:after="0"/>
        <w:ind w:left="245" w:right="0" w:firstLine="0"/>
      </w:pPr>
    </w:p>
    <w:p w14:paraId="6C042695" w14:textId="3CC82E42" w:rsidR="0023546E" w:rsidRDefault="0023546E" w:rsidP="006543FF">
      <w:pPr>
        <w:spacing w:after="0"/>
        <w:ind w:left="245" w:right="0" w:firstLine="0"/>
      </w:pPr>
      <w:r>
        <w:t>Szkolenie dla n-la ochrona i wzmocnienie, szkolenie dla n-li odpowiedzialnoś</w:t>
      </w:r>
      <w:r w:rsidR="00066C6F">
        <w:t>ć</w:t>
      </w:r>
      <w:r>
        <w:t xml:space="preserve"> za środowisko naturalne,</w:t>
      </w:r>
      <w:r w:rsidR="00D0684C">
        <w:t xml:space="preserve"> </w:t>
      </w:r>
      <w:r w:rsidR="00066C6F">
        <w:t xml:space="preserve">szkolenie </w:t>
      </w:r>
      <w:r w:rsidR="00D0684C">
        <w:t>n</w:t>
      </w:r>
      <w:r>
        <w:t>auczyciel jako trener kreatywności i twórczości,</w:t>
      </w:r>
      <w:r w:rsidRPr="0023546E">
        <w:t xml:space="preserve"> </w:t>
      </w:r>
      <w:r w:rsidR="00D0684C">
        <w:t>s</w:t>
      </w:r>
      <w:r>
        <w:t>zkolenie  dla n-la- wspomaganie komunikacji dziecka niepełnosprawnego,</w:t>
      </w:r>
      <w:r w:rsidRPr="0023546E">
        <w:t xml:space="preserve"> </w:t>
      </w:r>
      <w:r w:rsidR="00D0684C">
        <w:t>s</w:t>
      </w:r>
      <w:r>
        <w:t>zkolenie dla n-li – motywowanie ucznia trudnego,</w:t>
      </w:r>
      <w:r w:rsidRPr="0023546E">
        <w:t xml:space="preserve"> </w:t>
      </w:r>
      <w:r w:rsidR="00D0684C">
        <w:t>s</w:t>
      </w:r>
      <w:r>
        <w:t>zkolenie certyfikacyjne i rozwoju osobistego/zawodowego,</w:t>
      </w:r>
      <w:r w:rsidRPr="0023546E">
        <w:t xml:space="preserve"> </w:t>
      </w:r>
      <w:r w:rsidR="00066C6F">
        <w:t>szkolenie a</w:t>
      </w:r>
      <w:r>
        <w:t>gresja i autoagresja u osób z niepełnosprawnością,</w:t>
      </w:r>
      <w:r w:rsidRPr="0023546E">
        <w:t xml:space="preserve"> </w:t>
      </w:r>
      <w:r w:rsidR="00D0684C">
        <w:t>s</w:t>
      </w:r>
      <w:r>
        <w:t>zkolenie  kreatywny umysł – innowacyjny kurs trenerski dla nauczycieli,</w:t>
      </w:r>
      <w:r w:rsidRPr="0023546E">
        <w:t xml:space="preserve"> </w:t>
      </w:r>
      <w:r w:rsidR="00066C6F">
        <w:t xml:space="preserve"> szkolenie </w:t>
      </w:r>
      <w:r w:rsidR="00D0684C">
        <w:t>j</w:t>
      </w:r>
      <w:r>
        <w:t>ak uczyć żeby nauczyć?,</w:t>
      </w:r>
      <w:r w:rsidRPr="0023546E">
        <w:t xml:space="preserve"> </w:t>
      </w:r>
      <w:r w:rsidR="00D0684C">
        <w:t>s</w:t>
      </w:r>
      <w:r>
        <w:t>tudia podyplomowe z doradztwa zawodowego,</w:t>
      </w:r>
      <w:r w:rsidRPr="0023546E">
        <w:t xml:space="preserve"> </w:t>
      </w:r>
      <w:r w:rsidR="00D0684C">
        <w:t>s</w:t>
      </w:r>
      <w:r>
        <w:t>tudia podyplomowe z terapii pedagogicznej</w:t>
      </w:r>
    </w:p>
    <w:p w14:paraId="7F02C398" w14:textId="77777777" w:rsidR="00FC095F" w:rsidRDefault="00FC095F" w:rsidP="006543FF">
      <w:pPr>
        <w:spacing w:after="0"/>
        <w:ind w:left="245" w:right="0" w:firstLine="0"/>
      </w:pPr>
    </w:p>
    <w:p w14:paraId="2F5D1E63" w14:textId="3A48461D" w:rsidR="00FC095F" w:rsidRDefault="00FC095F" w:rsidP="00FC095F">
      <w:pPr>
        <w:pStyle w:val="Akapitzlist"/>
        <w:numPr>
          <w:ilvl w:val="0"/>
          <w:numId w:val="19"/>
        </w:numPr>
        <w:spacing w:after="0"/>
        <w:ind w:right="0"/>
      </w:pPr>
      <w:r>
        <w:t>Warsztaty wyjazdowe:</w:t>
      </w:r>
      <w:r w:rsidRPr="00FC095F">
        <w:t xml:space="preserve"> </w:t>
      </w:r>
      <w:r>
        <w:t>warsztaty wyjazdowe z zakresu ekologii i przedsiębiorczości</w:t>
      </w:r>
    </w:p>
    <w:p w14:paraId="130CF6F6" w14:textId="77777777" w:rsidR="00FC095F" w:rsidRDefault="00FC095F" w:rsidP="00FC095F">
      <w:pPr>
        <w:spacing w:after="0"/>
        <w:ind w:left="283" w:right="0" w:firstLine="0"/>
      </w:pPr>
    </w:p>
    <w:p w14:paraId="10156343" w14:textId="3BCF6380" w:rsidR="00B25AF5" w:rsidRDefault="0062137D" w:rsidP="0062137D">
      <w:pPr>
        <w:ind w:left="0" w:right="0" w:firstLine="0"/>
      </w:pPr>
      <w:r>
        <w:t xml:space="preserve">     4) </w:t>
      </w:r>
      <w:r w:rsidR="006F461E">
        <w:t xml:space="preserve"> </w:t>
      </w:r>
      <w:r>
        <w:t xml:space="preserve">Projekt zakłada, że uczeń i nauczyciel może wziąć udział w więcej niż jednej formie wsparcia.  </w:t>
      </w:r>
    </w:p>
    <w:p w14:paraId="1F8DBD36" w14:textId="49AD31A2" w:rsidR="00B25AF5" w:rsidRDefault="0062137D" w:rsidP="0062137D">
      <w:pPr>
        <w:ind w:left="283" w:right="0" w:firstLine="0"/>
      </w:pPr>
      <w:r>
        <w:t xml:space="preserve">5) Udział w projekcie jest bezpłatny. </w:t>
      </w:r>
    </w:p>
    <w:p w14:paraId="70F97931" w14:textId="1455E9B9" w:rsidR="006F461E" w:rsidRDefault="0062137D" w:rsidP="0062137D">
      <w:pPr>
        <w:ind w:left="283" w:right="0" w:firstLine="0"/>
      </w:pPr>
      <w:r>
        <w:t>6</w:t>
      </w:r>
      <w:r w:rsidR="006F461E">
        <w:t xml:space="preserve">)  </w:t>
      </w:r>
      <w:r>
        <w:t xml:space="preserve">Realizacja działań zaplanowanych w projekcie będzie dostosowana do planu zajęć i potrzeb </w:t>
      </w:r>
      <w:r w:rsidR="006F461E">
        <w:t xml:space="preserve">  </w:t>
      </w:r>
    </w:p>
    <w:p w14:paraId="1BA0791E" w14:textId="3701AC56" w:rsidR="00B25AF5" w:rsidRDefault="006F461E" w:rsidP="0062137D">
      <w:pPr>
        <w:ind w:left="283" w:right="0" w:firstLine="0"/>
      </w:pPr>
      <w:r>
        <w:t xml:space="preserve">     poszczególnych grup wsparcia. </w:t>
      </w:r>
    </w:p>
    <w:p w14:paraId="0FBD0D58" w14:textId="3EF417D4" w:rsidR="006F461E" w:rsidRDefault="006F461E" w:rsidP="006F461E">
      <w:pPr>
        <w:ind w:left="283" w:right="0" w:firstLine="0"/>
      </w:pPr>
      <w:r>
        <w:t xml:space="preserve">7) Zajęcia dodatkowe dla uczniów/uczennic będą realizowane w dni powszednie na terenie </w:t>
      </w:r>
    </w:p>
    <w:p w14:paraId="3C7045C3" w14:textId="77777777" w:rsidR="006F461E" w:rsidRDefault="006F461E" w:rsidP="006F461E">
      <w:pPr>
        <w:ind w:left="283" w:right="0" w:firstLine="0"/>
      </w:pPr>
      <w:r>
        <w:t xml:space="preserve">     poszczególnych szkół biorących udział w projekcie lub poza szkołą (zajęcia </w:t>
      </w:r>
      <w:proofErr w:type="spellStart"/>
      <w:r>
        <w:t>zawodoznawcze</w:t>
      </w:r>
      <w:proofErr w:type="spellEnd"/>
      <w:r>
        <w:t xml:space="preserve"> u </w:t>
      </w:r>
    </w:p>
    <w:p w14:paraId="069D013D" w14:textId="375C42D2" w:rsidR="00D0684C" w:rsidRDefault="006F461E" w:rsidP="00D0684C">
      <w:pPr>
        <w:spacing w:after="0" w:line="337" w:lineRule="auto"/>
        <w:ind w:left="285" w:right="0" w:firstLine="0"/>
      </w:pPr>
      <w:r>
        <w:lastRenderedPageBreak/>
        <w:t xml:space="preserve">    pracodawców)</w:t>
      </w:r>
      <w:r w:rsidR="009B45FE" w:rsidRPr="009B45FE">
        <w:t xml:space="preserve"> </w:t>
      </w:r>
      <w:r w:rsidR="009B45FE">
        <w:t>warsztaty wyjazdowe z zakresu ekologii i przedsiębiorczości</w:t>
      </w:r>
      <w:r w:rsidR="00E3249E">
        <w:t>,</w:t>
      </w:r>
      <w:r w:rsidR="009B45FE" w:rsidRPr="009B45FE">
        <w:t xml:space="preserve"> </w:t>
      </w:r>
      <w:r w:rsidR="009B45FE">
        <w:t xml:space="preserve">warsztaty wyjazdowe </w:t>
      </w:r>
      <w:r w:rsidR="00D0684C">
        <w:t xml:space="preserve">   </w:t>
      </w:r>
    </w:p>
    <w:p w14:paraId="35A818DB" w14:textId="6CDC9376" w:rsidR="009B45FE" w:rsidRDefault="00D0684C" w:rsidP="00D0684C">
      <w:pPr>
        <w:spacing w:after="0" w:line="337" w:lineRule="auto"/>
        <w:ind w:left="285" w:right="0" w:firstLine="0"/>
      </w:pPr>
      <w:r>
        <w:t xml:space="preserve">    </w:t>
      </w:r>
      <w:proofErr w:type="spellStart"/>
      <w:r w:rsidR="009B45FE">
        <w:t>chemiczno</w:t>
      </w:r>
      <w:proofErr w:type="spellEnd"/>
      <w:r w:rsidR="009B45FE">
        <w:t>–fizyczne</w:t>
      </w:r>
      <w:r>
        <w:t>.)</w:t>
      </w:r>
    </w:p>
    <w:p w14:paraId="67C33DA7" w14:textId="5DB3B629" w:rsidR="00B25AF5" w:rsidRDefault="002678D4" w:rsidP="00FC095F">
      <w:pPr>
        <w:pStyle w:val="Akapitzlist"/>
        <w:numPr>
          <w:ilvl w:val="0"/>
          <w:numId w:val="17"/>
        </w:numPr>
        <w:ind w:left="641" w:right="0" w:hanging="357"/>
      </w:pPr>
      <w:r>
        <w:t xml:space="preserve">Szkolenia dla nauczycielek/nauczycieli realizowane będą zgodnie z zatwierdzonym i podanym do wiadomości uczestników/uczestniczek harmonogramie. </w:t>
      </w:r>
    </w:p>
    <w:p w14:paraId="48211C17" w14:textId="473A81EA" w:rsidR="00B25AF5" w:rsidRDefault="002678D4" w:rsidP="00FC095F">
      <w:pPr>
        <w:numPr>
          <w:ilvl w:val="0"/>
          <w:numId w:val="17"/>
        </w:numPr>
        <w:spacing w:after="245"/>
        <w:ind w:left="641" w:right="0" w:hanging="357"/>
      </w:pPr>
      <w:r>
        <w:t>W ramach projektu istnieje możliwość skorzystania z usług w zakresie dostępności, np. miejsca realizacji zajęć, sposobu ich prowadzenia, dostępności przekazywanych treści, udostępnienia materiałów w dostępnej formie, stosowania różnych rodzajów przekazu informacji,</w:t>
      </w:r>
      <w:r w:rsidR="002B7C39">
        <w:t xml:space="preserve">  </w:t>
      </w:r>
      <w:r>
        <w:t xml:space="preserve"> zapewnienia asystenta osoby z niepełnosprawnością</w:t>
      </w:r>
      <w:r w:rsidR="002B7C39">
        <w:t>,</w:t>
      </w:r>
      <w:r>
        <w:t xml:space="preserve"> </w:t>
      </w:r>
      <w:r w:rsidR="002B7C39">
        <w:t xml:space="preserve">tłumacza języka migowego.  </w:t>
      </w:r>
    </w:p>
    <w:p w14:paraId="393F71D4" w14:textId="77777777" w:rsidR="00B25AF5" w:rsidRDefault="002678D4">
      <w:pPr>
        <w:spacing w:after="164" w:line="259" w:lineRule="auto"/>
        <w:ind w:right="9"/>
        <w:jc w:val="center"/>
      </w:pPr>
      <w:r>
        <w:rPr>
          <w:b/>
        </w:rPr>
        <w:t xml:space="preserve">Procedura rekrutacyjna </w:t>
      </w:r>
    </w:p>
    <w:p w14:paraId="51FE92D4" w14:textId="77777777" w:rsidR="00B25AF5" w:rsidRDefault="002678D4">
      <w:pPr>
        <w:spacing w:after="164" w:line="259" w:lineRule="auto"/>
        <w:ind w:right="7"/>
        <w:jc w:val="center"/>
      </w:pPr>
      <w:r>
        <w:rPr>
          <w:b/>
        </w:rPr>
        <w:t xml:space="preserve">§ 3. </w:t>
      </w:r>
    </w:p>
    <w:p w14:paraId="2E53AD6D" w14:textId="77777777" w:rsidR="00B25AF5" w:rsidRDefault="002678D4">
      <w:pPr>
        <w:numPr>
          <w:ilvl w:val="0"/>
          <w:numId w:val="4"/>
        </w:numPr>
        <w:ind w:right="0" w:hanging="283"/>
      </w:pPr>
      <w:r>
        <w:t xml:space="preserve">Rekrutację uczestników do projektu nadzorował będzie Koordynator projektu.  </w:t>
      </w:r>
    </w:p>
    <w:p w14:paraId="5B310357" w14:textId="77777777" w:rsidR="00B25AF5" w:rsidRDefault="002678D4">
      <w:pPr>
        <w:numPr>
          <w:ilvl w:val="0"/>
          <w:numId w:val="4"/>
        </w:numPr>
        <w:ind w:right="0" w:hanging="283"/>
      </w:pPr>
      <w:r>
        <w:t xml:space="preserve">Nabór do projektu prowadzony będzie przy ścisłej współpracy ze szkołami.  </w:t>
      </w:r>
    </w:p>
    <w:p w14:paraId="025A0B28" w14:textId="77777777" w:rsidR="00B25AF5" w:rsidRDefault="002678D4">
      <w:pPr>
        <w:numPr>
          <w:ilvl w:val="0"/>
          <w:numId w:val="4"/>
        </w:numPr>
        <w:spacing w:after="56"/>
        <w:ind w:right="0" w:hanging="283"/>
      </w:pPr>
      <w:r>
        <w:t>Kwalifikacja do projektu dokonywana będzie w każdej szkole odrębnie przez Komisję Rekrutacyjną w składzie:</w:t>
      </w:r>
      <w:r>
        <w:rPr>
          <w:color w:val="00B050"/>
        </w:rPr>
        <w:t xml:space="preserve"> </w:t>
      </w:r>
    </w:p>
    <w:p w14:paraId="536ABC3F" w14:textId="77777777" w:rsidR="00B25AF5" w:rsidRDefault="002678D4">
      <w:pPr>
        <w:numPr>
          <w:ilvl w:val="2"/>
          <w:numId w:val="5"/>
        </w:numPr>
        <w:ind w:right="0" w:hanging="360"/>
      </w:pPr>
      <w:r>
        <w:t xml:space="preserve">koordynator projektu – Przewodniczący Komisji, </w:t>
      </w:r>
    </w:p>
    <w:p w14:paraId="40C49801" w14:textId="77777777" w:rsidR="00B25AF5" w:rsidRDefault="002678D4">
      <w:pPr>
        <w:numPr>
          <w:ilvl w:val="2"/>
          <w:numId w:val="5"/>
        </w:numPr>
        <w:ind w:right="0" w:hanging="360"/>
      </w:pPr>
      <w:r>
        <w:t xml:space="preserve">dyrektor danej szkoły – Członek Komisji, </w:t>
      </w:r>
    </w:p>
    <w:p w14:paraId="5108240C" w14:textId="77777777" w:rsidR="00B25AF5" w:rsidRDefault="002678D4">
      <w:pPr>
        <w:numPr>
          <w:ilvl w:val="2"/>
          <w:numId w:val="5"/>
        </w:numPr>
        <w:ind w:right="0" w:hanging="360"/>
      </w:pPr>
      <w:r>
        <w:t xml:space="preserve">pedagog szkolny lub inny wyznaczony nauczyciel danej szkoły – Członek Komisji. </w:t>
      </w:r>
    </w:p>
    <w:p w14:paraId="405BB75A" w14:textId="77777777" w:rsidR="00B25AF5" w:rsidRDefault="002678D4">
      <w:pPr>
        <w:numPr>
          <w:ilvl w:val="0"/>
          <w:numId w:val="4"/>
        </w:numPr>
        <w:ind w:right="0" w:hanging="283"/>
      </w:pPr>
      <w:r>
        <w:t xml:space="preserve">Rekrutacja prowadzona będzie w sposób jawny i przejrzysty, z poszanowaniem praw podstawowych oraz przestrzegania Karty Praw Podstawowych, zgodnie z zasadą bezstronności na jednakowych zasadach dla wszystkich uczestników z uwzględnieniem zasady równości szans i niedyskryminacji bez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 Projekt jest zgodny z zasadą równości kobiet i mężczyzn. </w:t>
      </w:r>
    </w:p>
    <w:p w14:paraId="1995CD1E" w14:textId="77777777" w:rsidR="00B25AF5" w:rsidRDefault="002678D4">
      <w:pPr>
        <w:numPr>
          <w:ilvl w:val="0"/>
          <w:numId w:val="4"/>
        </w:numPr>
        <w:ind w:right="0" w:hanging="283"/>
      </w:pPr>
      <w:r>
        <w:t xml:space="preserve">Procedura rekrutacyjna obejmować będzie następujące etapy: </w:t>
      </w:r>
    </w:p>
    <w:p w14:paraId="22EAAE13" w14:textId="77777777" w:rsidR="00B25AF5" w:rsidRDefault="002678D4">
      <w:pPr>
        <w:numPr>
          <w:ilvl w:val="1"/>
          <w:numId w:val="4"/>
        </w:numPr>
        <w:ind w:right="0" w:hanging="283"/>
      </w:pPr>
      <w:r>
        <w:t xml:space="preserve">nabór formularzy zgłoszeniowych wraz z załącznikami; </w:t>
      </w:r>
    </w:p>
    <w:p w14:paraId="2024CEE5" w14:textId="77777777" w:rsidR="00B25AF5" w:rsidRDefault="002678D4">
      <w:pPr>
        <w:numPr>
          <w:ilvl w:val="1"/>
          <w:numId w:val="4"/>
        </w:numPr>
        <w:ind w:right="0" w:hanging="283"/>
      </w:pPr>
      <w:r>
        <w:t xml:space="preserve">weryfikacja złożonych dokumentów przez Komisję Rekrutacyjną; </w:t>
      </w:r>
    </w:p>
    <w:p w14:paraId="3F21DF50" w14:textId="77777777" w:rsidR="00B25AF5" w:rsidRDefault="002678D4">
      <w:pPr>
        <w:numPr>
          <w:ilvl w:val="1"/>
          <w:numId w:val="4"/>
        </w:numPr>
        <w:ind w:right="0" w:hanging="283"/>
      </w:pPr>
      <w:r>
        <w:t xml:space="preserve">kwalifikowanie uczestników / uczestniczek – wypełnienie karty kwalifikacyjnej i ustalenie list w oparciu o  kryteria rekrutacyjne; </w:t>
      </w:r>
    </w:p>
    <w:p w14:paraId="1180DBC7" w14:textId="77777777" w:rsidR="00B25AF5" w:rsidRDefault="002678D4">
      <w:pPr>
        <w:numPr>
          <w:ilvl w:val="1"/>
          <w:numId w:val="4"/>
        </w:numPr>
        <w:spacing w:after="52"/>
        <w:ind w:right="0" w:hanging="283"/>
      </w:pPr>
      <w:r>
        <w:t xml:space="preserve">zatwierdzenie list osób zakwalifikowanych do Projektu; </w:t>
      </w:r>
    </w:p>
    <w:p w14:paraId="177C215C" w14:textId="77777777" w:rsidR="00B25AF5" w:rsidRDefault="002678D4">
      <w:pPr>
        <w:numPr>
          <w:ilvl w:val="1"/>
          <w:numId w:val="4"/>
        </w:numPr>
        <w:ind w:right="0" w:hanging="283"/>
      </w:pPr>
      <w:r>
        <w:t xml:space="preserve">ogłoszenie list osób zakwalifikowanych do Projektu oraz list rezerwowych (osobno dla rekrutacji podstawowej i uzupełniającej). </w:t>
      </w:r>
    </w:p>
    <w:p w14:paraId="10188584" w14:textId="77777777" w:rsidR="00B25AF5" w:rsidRDefault="002678D4">
      <w:pPr>
        <w:numPr>
          <w:ilvl w:val="0"/>
          <w:numId w:val="4"/>
        </w:numPr>
        <w:ind w:right="0" w:hanging="283"/>
      </w:pPr>
      <w:r>
        <w:t xml:space="preserve">W każdej szkole przeprowadzona zostanie kampania informacyjno-promocyjna. Spotkania informacyjne na temat projektu będą odbywały się w klasach, w których uczniowie się uczą, tak aby dotrzeć z informacją do każdej osoby, która będzie kwalifikowała się do udziału w projekcie. Informacja o rekrutacji będzie upowszechniona na stronach internetowych szkół. </w:t>
      </w:r>
    </w:p>
    <w:p w14:paraId="1BB648C1" w14:textId="77777777" w:rsidR="0077302F" w:rsidRDefault="002678D4" w:rsidP="0077302F">
      <w:pPr>
        <w:numPr>
          <w:ilvl w:val="0"/>
          <w:numId w:val="4"/>
        </w:numPr>
        <w:ind w:right="0" w:hanging="283"/>
      </w:pPr>
      <w:r w:rsidRPr="0077302F">
        <w:rPr>
          <w:color w:val="auto"/>
        </w:rPr>
        <w:t xml:space="preserve">Dokumenty rekrutacyjne dostępne będą w Biurze Projektu w godzinach od </w:t>
      </w:r>
      <w:r w:rsidR="00C12A37" w:rsidRPr="0077302F">
        <w:rPr>
          <w:color w:val="auto"/>
        </w:rPr>
        <w:t>7</w:t>
      </w:r>
      <w:r w:rsidRPr="0077302F">
        <w:rPr>
          <w:color w:val="auto"/>
        </w:rPr>
        <w:t>:</w:t>
      </w:r>
      <w:r w:rsidR="00C12A37" w:rsidRPr="0077302F">
        <w:rPr>
          <w:color w:val="auto"/>
        </w:rPr>
        <w:t>3</w:t>
      </w:r>
      <w:r w:rsidRPr="0077302F">
        <w:rPr>
          <w:color w:val="auto"/>
        </w:rPr>
        <w:t>0 do 1</w:t>
      </w:r>
      <w:r w:rsidR="00C12A37" w:rsidRPr="0077302F">
        <w:rPr>
          <w:color w:val="auto"/>
        </w:rPr>
        <w:t>5</w:t>
      </w:r>
      <w:r w:rsidRPr="0077302F">
        <w:rPr>
          <w:color w:val="auto"/>
        </w:rPr>
        <w:t>:</w:t>
      </w:r>
      <w:r w:rsidR="00C12A37" w:rsidRPr="0077302F">
        <w:rPr>
          <w:color w:val="auto"/>
        </w:rPr>
        <w:t>3</w:t>
      </w:r>
      <w:r w:rsidRPr="0077302F">
        <w:rPr>
          <w:color w:val="auto"/>
        </w:rPr>
        <w:t>0 oraz w sekretariatach szkół uczestniczących w realizacji projektu w godzinach pracy danej szkoły, a także na stronie internetowej Gminy</w:t>
      </w:r>
      <w:r w:rsidR="00C12A37" w:rsidRPr="0077302F">
        <w:rPr>
          <w:color w:val="auto"/>
        </w:rPr>
        <w:t xml:space="preserve"> Nowodwór</w:t>
      </w:r>
      <w:r w:rsidRPr="0077302F">
        <w:rPr>
          <w:color w:val="auto"/>
        </w:rPr>
        <w:t xml:space="preserve"> </w:t>
      </w:r>
      <w:r w:rsidR="00C12A37" w:rsidRPr="0077302F">
        <w:rPr>
          <w:color w:val="auto"/>
        </w:rPr>
        <w:t xml:space="preserve"> </w:t>
      </w:r>
      <w:hyperlink r:id="rId7" w:history="1">
        <w:r w:rsidR="0077302F" w:rsidRPr="001E2E0D">
          <w:rPr>
            <w:rStyle w:val="Hipercze"/>
          </w:rPr>
          <w:t>https://nowodwor.</w:t>
        </w:r>
        <w:r w:rsidR="0077302F" w:rsidRPr="001E2E0D">
          <w:rPr>
            <w:rStyle w:val="Hipercze"/>
          </w:rPr>
          <w:t>e</w:t>
        </w:r>
        <w:r w:rsidR="0077302F" w:rsidRPr="001E2E0D">
          <w:rPr>
            <w:rStyle w:val="Hipercze"/>
          </w:rPr>
          <w:t>urzad.eu</w:t>
        </w:r>
      </w:hyperlink>
      <w:r w:rsidR="0077302F">
        <w:t xml:space="preserve"> </w:t>
      </w:r>
    </w:p>
    <w:p w14:paraId="40472D83" w14:textId="2A2655CC" w:rsidR="00B25AF5" w:rsidRDefault="002678D4" w:rsidP="0077302F">
      <w:pPr>
        <w:numPr>
          <w:ilvl w:val="0"/>
          <w:numId w:val="4"/>
        </w:numPr>
        <w:ind w:right="0" w:hanging="283"/>
      </w:pPr>
      <w:r>
        <w:t xml:space="preserve">Kandydat zainteresowany udziałem w projekcie zobowiązany jest do złożenia w wymaganym terminie kompletu wypełnionych dokumentów rekrutacyjnych, co jest równoznaczne z wyrażeniem zgody na udział w Projekcie i akceptacją niniejszego Regulaminu. </w:t>
      </w:r>
    </w:p>
    <w:p w14:paraId="05A9DC86" w14:textId="429FC3FB" w:rsidR="00B25AF5" w:rsidRDefault="002678D4">
      <w:pPr>
        <w:numPr>
          <w:ilvl w:val="0"/>
          <w:numId w:val="4"/>
        </w:numPr>
        <w:ind w:right="0" w:hanging="283"/>
      </w:pPr>
      <w:r>
        <w:t xml:space="preserve">Dokumenty rekrutacyjne przyjmowane będą w terminach wskazanych w § 5 pkt 1 i 2 oraz § 6 pkt 1 w dni robocze w godzinach od </w:t>
      </w:r>
      <w:r w:rsidR="00C12A37">
        <w:t>7</w:t>
      </w:r>
      <w:r>
        <w:t>:</w:t>
      </w:r>
      <w:r w:rsidR="00C12A37">
        <w:t>3</w:t>
      </w:r>
      <w:r>
        <w:t>0 do 1</w:t>
      </w:r>
      <w:r w:rsidR="00C12A37">
        <w:t>5</w:t>
      </w:r>
      <w:r>
        <w:t>:</w:t>
      </w:r>
      <w:r w:rsidR="00C12A37">
        <w:t>3</w:t>
      </w:r>
      <w:r>
        <w:t xml:space="preserve">0 w Biurze Projektu oraz w sekretariatach szkół uczestniczących w realizacji projektu w godzinach pracy szkoły. Dokumenty rekrutacyjne mogą być dostarczone osobiście/pocztą/kurierem/. </w:t>
      </w:r>
    </w:p>
    <w:p w14:paraId="607DC3AA" w14:textId="77777777" w:rsidR="00B25AF5" w:rsidRDefault="002678D4">
      <w:pPr>
        <w:numPr>
          <w:ilvl w:val="0"/>
          <w:numId w:val="4"/>
        </w:numPr>
        <w:spacing w:after="259"/>
        <w:ind w:right="0" w:hanging="283"/>
      </w:pPr>
      <w:r>
        <w:lastRenderedPageBreak/>
        <w:t xml:space="preserve">Dokumenty rekrutacyjne uczniów/uczennic podpisuje dodatkowo rodzic/opiekun prawny kandydata/kandydatki. Jest to równoznaczne z wyrażeniem zgody na udział dziecka w Projekcie. </w:t>
      </w:r>
    </w:p>
    <w:p w14:paraId="53C8396F" w14:textId="77777777" w:rsidR="00B25AF5" w:rsidRDefault="002678D4">
      <w:pPr>
        <w:spacing w:after="164" w:line="259" w:lineRule="auto"/>
        <w:ind w:right="7"/>
        <w:jc w:val="center"/>
      </w:pPr>
      <w:r>
        <w:rPr>
          <w:b/>
        </w:rPr>
        <w:t xml:space="preserve">§ 4. </w:t>
      </w:r>
    </w:p>
    <w:p w14:paraId="435027A6" w14:textId="77777777" w:rsidR="00B25AF5" w:rsidRDefault="002678D4">
      <w:pPr>
        <w:numPr>
          <w:ilvl w:val="0"/>
          <w:numId w:val="6"/>
        </w:numPr>
        <w:ind w:right="0" w:hanging="283"/>
      </w:pPr>
      <w:r>
        <w:t xml:space="preserve">Złożenie dokumentów rekrutacyjnych nie jest jednoznaczne z zakwalifikowaniem do projektu. </w:t>
      </w:r>
    </w:p>
    <w:p w14:paraId="750DDA5A" w14:textId="77777777" w:rsidR="00B25AF5" w:rsidRDefault="002678D4">
      <w:pPr>
        <w:numPr>
          <w:ilvl w:val="0"/>
          <w:numId w:val="6"/>
        </w:numPr>
        <w:ind w:right="0" w:hanging="283"/>
      </w:pPr>
      <w:r>
        <w:t xml:space="preserve">O zakwalifikowaniu do projektu decyduje liczba uzyskanych punktów. Pierwszeństwo udziału w danej formie wsparcia mają osoby z najwyższą liczbą punktów. </w:t>
      </w:r>
    </w:p>
    <w:p w14:paraId="2F7EA0BD" w14:textId="77777777" w:rsidR="00B25AF5" w:rsidRDefault="002678D4">
      <w:pPr>
        <w:numPr>
          <w:ilvl w:val="0"/>
          <w:numId w:val="6"/>
        </w:numPr>
        <w:ind w:right="0" w:hanging="283"/>
      </w:pPr>
      <w:r>
        <w:t xml:space="preserve">W przypadku jednakowej liczby punktów, o udziale w projekcie oraz danej formie wsparcia decydować będzie: w przypadku uczniów – opinia nauczyciela przedmiotu/wychowawcy klasy, w przypadku nauczycieli – opinia dyrektora, a w dalszej kolejności data wpływu formularza zgłoszeniowego. </w:t>
      </w:r>
    </w:p>
    <w:p w14:paraId="27E937D2" w14:textId="77777777" w:rsidR="00B25AF5" w:rsidRDefault="002678D4">
      <w:pPr>
        <w:numPr>
          <w:ilvl w:val="0"/>
          <w:numId w:val="6"/>
        </w:numPr>
        <w:ind w:right="0" w:hanging="283"/>
      </w:pPr>
      <w:r>
        <w:t xml:space="preserve">Prace Komisji Rekrutacyjnych zostaną udokumentowane protokołem i zakończą się sporządzeniem listy osób zakwalifikowanych do uczestnictwa w danej formie wsparcia oraz ewentualnie list rezerwowych (w przypadku, gdy liczba chętnych przewyższy liczbę miejsc), które zostaną zatwierdzone przez Dyrektora szkoły. </w:t>
      </w:r>
    </w:p>
    <w:p w14:paraId="390F3FDE" w14:textId="77777777" w:rsidR="00B25AF5" w:rsidRDefault="002678D4">
      <w:pPr>
        <w:numPr>
          <w:ilvl w:val="0"/>
          <w:numId w:val="6"/>
        </w:numPr>
        <w:ind w:right="0" w:hanging="283"/>
      </w:pPr>
      <w:r>
        <w:t xml:space="preserve">Osoby z list rezerwowych będą kwalifikowane do objęcia daną formą wsparcia w przypadku skreślenia z listy podstawowej uczestników projektu według kolejności umieszczenia na liście rezerwowej, jednak tylko wówczas jeśli dane wsparcie zostanie przerwane w takim momencie, gdy będzie możliwe osiągnięcie efektów przez kolejnego uczestnika. Decyzja o możliwościach osiągnięcia tych efektów będzie podejmowana przez Zespół projektowy po zapoznaniu się z opinią Dyrektora szkoły i osoby prowadzącej zajęcia. </w:t>
      </w:r>
    </w:p>
    <w:p w14:paraId="1911F38E" w14:textId="77777777" w:rsidR="00B25AF5" w:rsidRDefault="002678D4">
      <w:pPr>
        <w:numPr>
          <w:ilvl w:val="0"/>
          <w:numId w:val="6"/>
        </w:numPr>
        <w:ind w:right="0" w:hanging="283"/>
      </w:pPr>
      <w:r>
        <w:t xml:space="preserve">Zatwierdzone listy  są ostateczne i nie podlegają procedurze odwoławczej. </w:t>
      </w:r>
    </w:p>
    <w:p w14:paraId="60B94223" w14:textId="77777777" w:rsidR="00B25AF5" w:rsidRDefault="002678D4">
      <w:pPr>
        <w:numPr>
          <w:ilvl w:val="0"/>
          <w:numId w:val="6"/>
        </w:numPr>
        <w:ind w:right="0" w:hanging="283"/>
      </w:pPr>
      <w:r>
        <w:t xml:space="preserve">Zatwierdzone listy zostaną udostępnione w Biurze Projektu oraz w sekretariatach szkół. </w:t>
      </w:r>
    </w:p>
    <w:p w14:paraId="3E2B115B" w14:textId="77777777" w:rsidR="00B25AF5" w:rsidRDefault="002678D4">
      <w:pPr>
        <w:numPr>
          <w:ilvl w:val="0"/>
          <w:numId w:val="6"/>
        </w:numPr>
        <w:ind w:right="0" w:hanging="283"/>
      </w:pPr>
      <w:r>
        <w:t xml:space="preserve">Kandydat/ka zakwalifikowany/a przez Komisję Rekrutacyjną do udziału w projekcie staje się uczestnikiem/uczestniczką projektu z momentem podpisania deklaracji uczestnictwa w projekcie - data jest tożsama z udzieleniem pierwszej formy wsparcia. Wzór deklaracji stanowi </w:t>
      </w:r>
      <w:r>
        <w:rPr>
          <w:b/>
        </w:rPr>
        <w:t>Załącznik nr 5</w:t>
      </w:r>
      <w:r>
        <w:t xml:space="preserve"> do niniejszego Regulaminu. </w:t>
      </w:r>
    </w:p>
    <w:p w14:paraId="1545A554" w14:textId="77777777" w:rsidR="00B25AF5" w:rsidRDefault="002678D4">
      <w:pPr>
        <w:numPr>
          <w:ilvl w:val="0"/>
          <w:numId w:val="6"/>
        </w:numPr>
        <w:spacing w:after="273"/>
        <w:ind w:right="0" w:hanging="283"/>
      </w:pPr>
      <w:r>
        <w:t xml:space="preserve">Złożone dokumenty rekrutacyjne nie podlegają zwrotowi.  </w:t>
      </w:r>
    </w:p>
    <w:p w14:paraId="2BE4561E" w14:textId="77777777" w:rsidR="00B25AF5" w:rsidRDefault="002678D4">
      <w:pPr>
        <w:spacing w:after="164" w:line="259" w:lineRule="auto"/>
        <w:ind w:right="6"/>
        <w:jc w:val="center"/>
      </w:pPr>
      <w:r>
        <w:rPr>
          <w:b/>
        </w:rPr>
        <w:t>Zasady rekrutacji i kwalifikowania uczestników – uczniowie/uczennice</w:t>
      </w:r>
      <w:r>
        <w:t xml:space="preserve"> </w:t>
      </w:r>
    </w:p>
    <w:p w14:paraId="71C88520" w14:textId="77777777" w:rsidR="00B25AF5" w:rsidRDefault="002678D4">
      <w:pPr>
        <w:spacing w:after="164" w:line="259" w:lineRule="auto"/>
        <w:ind w:right="7"/>
        <w:jc w:val="center"/>
      </w:pPr>
      <w:r>
        <w:rPr>
          <w:b/>
        </w:rPr>
        <w:t xml:space="preserve">§ 5. </w:t>
      </w:r>
    </w:p>
    <w:p w14:paraId="34A820B9" w14:textId="14FEB59D" w:rsidR="00B25AF5" w:rsidRDefault="002678D4">
      <w:pPr>
        <w:numPr>
          <w:ilvl w:val="0"/>
          <w:numId w:val="7"/>
        </w:numPr>
        <w:ind w:right="0" w:hanging="283"/>
      </w:pPr>
      <w:r>
        <w:t>Rekrutacja uczniów/uczennic do projektu będzie prowadzona w okresie 2</w:t>
      </w:r>
      <w:r w:rsidR="00C12A37">
        <w:t>7</w:t>
      </w:r>
      <w:r>
        <w:t>.0</w:t>
      </w:r>
      <w:r w:rsidR="00C12A37">
        <w:t>5</w:t>
      </w:r>
      <w:r>
        <w:t xml:space="preserve">.2024 – </w:t>
      </w:r>
      <w:r w:rsidR="00C12A37">
        <w:t>0</w:t>
      </w:r>
      <w:r w:rsidR="00A77FAB">
        <w:t>6</w:t>
      </w:r>
      <w:r w:rsidR="00C12A37">
        <w:t>.06</w:t>
      </w:r>
      <w:r>
        <w:t xml:space="preserve">.2024. </w:t>
      </w:r>
    </w:p>
    <w:p w14:paraId="30FC3C0A" w14:textId="77777777" w:rsidR="00B25AF5" w:rsidRDefault="002678D4">
      <w:pPr>
        <w:numPr>
          <w:ilvl w:val="0"/>
          <w:numId w:val="7"/>
        </w:numPr>
        <w:ind w:right="0" w:hanging="283"/>
      </w:pPr>
      <w:r>
        <w:t xml:space="preserve">Rekrutacja uzupełniająca zostanie przeprowadzona w dniach 9-13.09.2024 oraz 8-12.09.2025. </w:t>
      </w:r>
    </w:p>
    <w:p w14:paraId="57981583" w14:textId="77777777" w:rsidR="00B25AF5" w:rsidRDefault="002678D4">
      <w:pPr>
        <w:numPr>
          <w:ilvl w:val="0"/>
          <w:numId w:val="7"/>
        </w:numPr>
        <w:ind w:right="0" w:hanging="283"/>
      </w:pPr>
      <w:r>
        <w:t xml:space="preserve">Rekrutacja będzie miała charakter zamknięty, prowadzona będzie wśród uczniów i uczennic szkół objętych projektem w sposób niedyskryminujący. </w:t>
      </w:r>
    </w:p>
    <w:p w14:paraId="007E202E" w14:textId="77777777" w:rsidR="00B25AF5" w:rsidRDefault="002678D4">
      <w:pPr>
        <w:numPr>
          <w:ilvl w:val="0"/>
          <w:numId w:val="7"/>
        </w:numPr>
        <w:ind w:right="0" w:hanging="283"/>
      </w:pPr>
      <w:r>
        <w:t xml:space="preserve">Rekrutacja uzupełniająca będzie prowadzona tylko na te formy wsparcia, na które będą wolne miejsca po przeprowadzeniu rekrutacji podstawowej. </w:t>
      </w:r>
    </w:p>
    <w:p w14:paraId="01A5332C" w14:textId="77777777" w:rsidR="00B25AF5" w:rsidRDefault="002678D4">
      <w:pPr>
        <w:numPr>
          <w:ilvl w:val="0"/>
          <w:numId w:val="7"/>
        </w:numPr>
        <w:spacing w:after="45"/>
        <w:ind w:right="0" w:hanging="283"/>
      </w:pPr>
      <w:r>
        <w:t xml:space="preserve">Przy wyborze uczestników do projektu Komisja Rekrutacyjna kierować się będzie następującymi kryteriami:  </w:t>
      </w:r>
    </w:p>
    <w:p w14:paraId="39A8C3C7" w14:textId="77777777" w:rsidR="00B25AF5" w:rsidRDefault="002678D4">
      <w:pPr>
        <w:tabs>
          <w:tab w:val="center" w:pos="513"/>
          <w:tab w:val="center" w:pos="1712"/>
        </w:tabs>
        <w:spacing w:after="97" w:line="259" w:lineRule="auto"/>
        <w:ind w:left="0" w:right="0" w:firstLine="0"/>
        <w:jc w:val="left"/>
      </w:pPr>
      <w:r>
        <w:rPr>
          <w:rFonts w:ascii="Calibri" w:eastAsia="Calibri" w:hAnsi="Calibri" w:cs="Calibri"/>
          <w:sz w:val="22"/>
        </w:rPr>
        <w:tab/>
      </w:r>
      <w:r>
        <w:t xml:space="preserve">1) </w:t>
      </w:r>
      <w:r>
        <w:tab/>
      </w:r>
      <w:r>
        <w:rPr>
          <w:b/>
        </w:rPr>
        <w:t>Kryteria formalne:</w:t>
      </w:r>
      <w:r>
        <w:t xml:space="preserve"> </w:t>
      </w:r>
    </w:p>
    <w:p w14:paraId="1A6B6F63" w14:textId="77777777" w:rsidR="00B25AF5" w:rsidRDefault="002678D4">
      <w:pPr>
        <w:numPr>
          <w:ilvl w:val="1"/>
          <w:numId w:val="7"/>
        </w:numPr>
        <w:ind w:right="0" w:firstLine="283"/>
      </w:pPr>
      <w:r>
        <w:t xml:space="preserve">posiadanie statusu ucznia szkoły będącej realizatorem projektu, </w:t>
      </w:r>
    </w:p>
    <w:p w14:paraId="657C4E6E" w14:textId="77777777" w:rsidR="00C12A37" w:rsidRDefault="002678D4">
      <w:pPr>
        <w:numPr>
          <w:ilvl w:val="1"/>
          <w:numId w:val="7"/>
        </w:numPr>
        <w:spacing w:after="49"/>
        <w:ind w:right="0" w:firstLine="283"/>
      </w:pPr>
      <w:r>
        <w:t xml:space="preserve">przedłożenie w terminie, o którym mowa w pkt 1 lub 2 formularza zgłoszeniowego (wzór stanowi </w:t>
      </w:r>
      <w:r>
        <w:rPr>
          <w:b/>
        </w:rPr>
        <w:t>Załącznik nr 1a</w:t>
      </w:r>
      <w:r>
        <w:t xml:space="preserve"> do niniejszego Regulaminu) i oświadczenia uczestnika/uczestniczki (wzór stanowi </w:t>
      </w:r>
      <w:r>
        <w:rPr>
          <w:b/>
        </w:rPr>
        <w:t xml:space="preserve">Załącznik nr 2 </w:t>
      </w:r>
      <w:r>
        <w:t xml:space="preserve">do niniejszego Regulaminu). </w:t>
      </w:r>
    </w:p>
    <w:p w14:paraId="269CFC23" w14:textId="166A8E11" w:rsidR="00B25AF5" w:rsidRDefault="00C12A37" w:rsidP="00C12A37">
      <w:pPr>
        <w:spacing w:after="49"/>
        <w:ind w:left="-113" w:right="0" w:firstLine="0"/>
      </w:pPr>
      <w:r>
        <w:rPr>
          <w:b/>
        </w:rPr>
        <w:t xml:space="preserve">         2)  Kryteria merytoryczne: </w:t>
      </w:r>
    </w:p>
    <w:p w14:paraId="6F819604" w14:textId="77777777" w:rsidR="00B25AF5" w:rsidRDefault="002678D4">
      <w:pPr>
        <w:numPr>
          <w:ilvl w:val="1"/>
          <w:numId w:val="8"/>
        </w:numPr>
        <w:ind w:right="0" w:firstLine="283"/>
      </w:pPr>
      <w:r>
        <w:t xml:space="preserve">zajęcia rozwijające zainteresowania – predyspozycje i zainteresowania kandydata, </w:t>
      </w:r>
    </w:p>
    <w:p w14:paraId="59650659" w14:textId="77777777" w:rsidR="00B25AF5" w:rsidRDefault="002678D4">
      <w:pPr>
        <w:numPr>
          <w:ilvl w:val="1"/>
          <w:numId w:val="8"/>
        </w:numPr>
        <w:spacing w:after="56"/>
        <w:ind w:right="0" w:firstLine="283"/>
      </w:pPr>
      <w:r>
        <w:lastRenderedPageBreak/>
        <w:t xml:space="preserve">zajęcia </w:t>
      </w:r>
      <w:proofErr w:type="spellStart"/>
      <w:r>
        <w:t>dydaktyczno</w:t>
      </w:r>
      <w:proofErr w:type="spellEnd"/>
      <w:r>
        <w:t xml:space="preserve"> – wyrównawcze – niskie wyniki z danego przedmiotu, </w:t>
      </w:r>
    </w:p>
    <w:p w14:paraId="6DC208B6" w14:textId="77777777" w:rsidR="00C12A37" w:rsidRDefault="002678D4">
      <w:pPr>
        <w:numPr>
          <w:ilvl w:val="1"/>
          <w:numId w:val="8"/>
        </w:numPr>
        <w:ind w:right="0" w:firstLine="283"/>
      </w:pPr>
      <w:r>
        <w:t xml:space="preserve">zajęcia specjalistyczne – opinia lub orzeczenie poradni psychologiczno-pedagogicznej, opinia lekarska lub rekomendacja nauczyciela / wychowawcy klasy o potrzebie objęcia kandydata pomocą psychologiczno-pedagogiczną. </w:t>
      </w:r>
    </w:p>
    <w:p w14:paraId="13B15795" w14:textId="1451059B" w:rsidR="00B25AF5" w:rsidRDefault="00C12A37" w:rsidP="00C12A37">
      <w:pPr>
        <w:ind w:left="0" w:right="0" w:firstLine="0"/>
      </w:pPr>
      <w:r>
        <w:rPr>
          <w:b/>
        </w:rPr>
        <w:t xml:space="preserve">        3) Kryteria premiowane: </w:t>
      </w:r>
    </w:p>
    <w:p w14:paraId="15799B0A" w14:textId="7E1ED7C5" w:rsidR="00B25AF5" w:rsidRDefault="002678D4">
      <w:pPr>
        <w:numPr>
          <w:ilvl w:val="1"/>
          <w:numId w:val="9"/>
        </w:numPr>
        <w:ind w:right="0" w:hanging="425"/>
      </w:pPr>
      <w:r>
        <w:t xml:space="preserve">orzeczenie o niepełnosprawności – </w:t>
      </w:r>
      <w:r w:rsidR="00BE7C2C">
        <w:t>1</w:t>
      </w:r>
      <w:r>
        <w:t xml:space="preserve"> pkt., </w:t>
      </w:r>
    </w:p>
    <w:p w14:paraId="753D930A" w14:textId="7F6E9EBD" w:rsidR="00B25AF5" w:rsidRDefault="002678D4">
      <w:pPr>
        <w:numPr>
          <w:ilvl w:val="1"/>
          <w:numId w:val="9"/>
        </w:numPr>
        <w:spacing w:after="55"/>
        <w:ind w:right="0" w:hanging="425"/>
      </w:pPr>
      <w:r>
        <w:t xml:space="preserve">orzeczenie o potrzebie kształcenia specjalnego – </w:t>
      </w:r>
      <w:r w:rsidR="00BE7C2C">
        <w:t>1</w:t>
      </w:r>
      <w:r>
        <w:t xml:space="preserve"> pkt.,  </w:t>
      </w:r>
    </w:p>
    <w:p w14:paraId="563EE09D" w14:textId="77777777" w:rsidR="00B25AF5" w:rsidRDefault="002678D4">
      <w:pPr>
        <w:numPr>
          <w:ilvl w:val="1"/>
          <w:numId w:val="9"/>
        </w:numPr>
        <w:ind w:right="0" w:hanging="425"/>
      </w:pPr>
      <w:r>
        <w:t xml:space="preserve">pochodzenie z rodziny wielodzietnej – 1 pkt; </w:t>
      </w:r>
    </w:p>
    <w:p w14:paraId="453BDC26" w14:textId="347B4640" w:rsidR="00B25AF5" w:rsidRDefault="002678D4">
      <w:pPr>
        <w:numPr>
          <w:ilvl w:val="1"/>
          <w:numId w:val="9"/>
        </w:numPr>
        <w:ind w:right="0" w:hanging="425"/>
      </w:pPr>
      <w:r>
        <w:t xml:space="preserve">posiadanie statusu osoby przebywającej w pieczy zastępczej lub opuszczającej pieczę zastępczą – </w:t>
      </w:r>
      <w:r w:rsidR="00BE7C2C">
        <w:t>1</w:t>
      </w:r>
      <w:r>
        <w:t xml:space="preserve"> pkt.; </w:t>
      </w:r>
    </w:p>
    <w:p w14:paraId="247973F9" w14:textId="77777777" w:rsidR="00B25AF5" w:rsidRDefault="002678D4">
      <w:pPr>
        <w:numPr>
          <w:ilvl w:val="1"/>
          <w:numId w:val="9"/>
        </w:numPr>
        <w:spacing w:after="15"/>
        <w:ind w:right="0" w:hanging="425"/>
      </w:pPr>
      <w:r>
        <w:t xml:space="preserve">posiadanie statusu dziecka pozbawionego całkowicie, częściowo lub okresowo opieki </w:t>
      </w:r>
    </w:p>
    <w:p w14:paraId="6262ECF3" w14:textId="38E561FC" w:rsidR="00B25AF5" w:rsidRDefault="002678D4">
      <w:pPr>
        <w:ind w:left="1143" w:right="0"/>
      </w:pPr>
      <w:r>
        <w:t xml:space="preserve">rodzicielskiej – </w:t>
      </w:r>
      <w:r w:rsidR="00BE7C2C">
        <w:t>1</w:t>
      </w:r>
      <w:r>
        <w:t xml:space="preserve"> pkt.; </w:t>
      </w:r>
    </w:p>
    <w:p w14:paraId="082909C9" w14:textId="625DA6D3" w:rsidR="00B25AF5" w:rsidRDefault="002678D4">
      <w:pPr>
        <w:numPr>
          <w:ilvl w:val="1"/>
          <w:numId w:val="9"/>
        </w:numPr>
        <w:ind w:right="0" w:hanging="425"/>
      </w:pPr>
      <w:r>
        <w:t xml:space="preserve">wychowywanie się w rodzinie niepełnej – </w:t>
      </w:r>
      <w:r w:rsidR="00BE7C2C">
        <w:t>1</w:t>
      </w:r>
      <w:r>
        <w:t xml:space="preserve"> pkt.; </w:t>
      </w:r>
    </w:p>
    <w:p w14:paraId="29691FE4" w14:textId="529BE2DA" w:rsidR="00B25AF5" w:rsidRDefault="002678D4">
      <w:pPr>
        <w:numPr>
          <w:ilvl w:val="1"/>
          <w:numId w:val="9"/>
        </w:numPr>
        <w:ind w:right="0" w:hanging="425"/>
      </w:pPr>
      <w:r>
        <w:t xml:space="preserve">pobieranie przez jedno z rodziców/opiekunów prawnych (w okresie zasiłkowym obejmującym miesiąc rozpoczęcia udziału w projekcie) świadczeń rodzinnych – </w:t>
      </w:r>
      <w:r w:rsidR="00BE7C2C">
        <w:t>1</w:t>
      </w:r>
      <w:r>
        <w:t xml:space="preserve"> pkt.; </w:t>
      </w:r>
    </w:p>
    <w:p w14:paraId="40F92653" w14:textId="4C8E2E33" w:rsidR="00B25AF5" w:rsidRDefault="002678D4">
      <w:pPr>
        <w:numPr>
          <w:ilvl w:val="1"/>
          <w:numId w:val="9"/>
        </w:numPr>
        <w:ind w:right="0" w:hanging="425"/>
      </w:pPr>
      <w:r>
        <w:t xml:space="preserve">posiadanie doświadczenia migracji – </w:t>
      </w:r>
      <w:r w:rsidR="00BE7C2C">
        <w:t>1</w:t>
      </w:r>
      <w:r>
        <w:t xml:space="preserve"> pkt.  </w:t>
      </w:r>
    </w:p>
    <w:p w14:paraId="31401658" w14:textId="77777777" w:rsidR="00B25AF5" w:rsidRDefault="002678D4">
      <w:pPr>
        <w:numPr>
          <w:ilvl w:val="0"/>
          <w:numId w:val="7"/>
        </w:numPr>
        <w:ind w:right="0" w:hanging="283"/>
      </w:pPr>
      <w:r>
        <w:t xml:space="preserve">Komisja Rekrutacyjna na podstawie złożonych dokumentów sporządzi listę osób zakwalifikowanych do uczestnictwa w zajęciach i listę osób rezerwowych, które poda do wiadomości przed rozpoczęciem danych zajęć. </w:t>
      </w:r>
    </w:p>
    <w:p w14:paraId="02A5FFCB" w14:textId="77777777" w:rsidR="00B25AF5" w:rsidRDefault="002678D4">
      <w:pPr>
        <w:numPr>
          <w:ilvl w:val="0"/>
          <w:numId w:val="7"/>
        </w:numPr>
        <w:spacing w:after="51"/>
        <w:ind w:right="0" w:hanging="283"/>
      </w:pPr>
      <w:r>
        <w:t xml:space="preserve">W przypadku większej liczby kandydatów niż ilość dostępnych miejsc, o przyjęciu na daną formę wsparcia decyduje: </w:t>
      </w:r>
    </w:p>
    <w:p w14:paraId="3552CFB6" w14:textId="77777777" w:rsidR="00B25AF5" w:rsidRDefault="002678D4">
      <w:pPr>
        <w:numPr>
          <w:ilvl w:val="1"/>
          <w:numId w:val="10"/>
        </w:numPr>
        <w:spacing w:after="48"/>
        <w:ind w:right="0" w:hanging="360"/>
      </w:pPr>
      <w:r>
        <w:t xml:space="preserve">na zajęcia rozwijające zainteresowania – rekomendacja nauczyciela / wychowawcy klasy zawierająca opinię o predyspozycjach i zainteresowaniach kandydata, </w:t>
      </w:r>
    </w:p>
    <w:p w14:paraId="44F73F1A" w14:textId="77777777" w:rsidR="00B25AF5" w:rsidRDefault="002678D4">
      <w:pPr>
        <w:numPr>
          <w:ilvl w:val="1"/>
          <w:numId w:val="10"/>
        </w:numPr>
        <w:ind w:right="0" w:hanging="360"/>
      </w:pPr>
      <w:r>
        <w:t xml:space="preserve">na zajęcia </w:t>
      </w:r>
      <w:proofErr w:type="spellStart"/>
      <w:r>
        <w:t>dydaktyczno</w:t>
      </w:r>
      <w:proofErr w:type="spellEnd"/>
      <w:r>
        <w:t xml:space="preserve"> – wyrównawcze – rekomendacja nauczyciela / wychowawcy klasy potwierdzająca osiąganie przez kandydata niskich wyników z danego przedmiotu, </w:t>
      </w:r>
    </w:p>
    <w:p w14:paraId="5C3CABF3" w14:textId="77777777" w:rsidR="00B25AF5" w:rsidRDefault="002678D4">
      <w:pPr>
        <w:numPr>
          <w:ilvl w:val="1"/>
          <w:numId w:val="10"/>
        </w:numPr>
        <w:ind w:right="0" w:hanging="360"/>
      </w:pPr>
      <w:r>
        <w:t xml:space="preserve">na zajęcia specjalistyczne – rekomendacja nauczyciela / wychowawcy klasy o potrzebie objęcia kandydata pomocą psychologiczno-pedagogiczną. </w:t>
      </w:r>
    </w:p>
    <w:p w14:paraId="1E9D6B83" w14:textId="77777777" w:rsidR="00B25AF5" w:rsidRDefault="002678D4">
      <w:pPr>
        <w:spacing w:after="263"/>
        <w:ind w:left="730" w:right="0"/>
      </w:pPr>
      <w:r>
        <w:t xml:space="preserve">Wzór rekomendacji stanowi </w:t>
      </w:r>
      <w:r>
        <w:rPr>
          <w:b/>
        </w:rPr>
        <w:t xml:space="preserve">Załącznik nr 3 </w:t>
      </w:r>
      <w:r>
        <w:t xml:space="preserve">do niniejszego Regulaminu </w:t>
      </w:r>
    </w:p>
    <w:p w14:paraId="6A64D9DD" w14:textId="77777777" w:rsidR="00B17522" w:rsidRDefault="002678D4">
      <w:pPr>
        <w:spacing w:after="0" w:line="416" w:lineRule="auto"/>
        <w:ind w:left="1013" w:right="952"/>
        <w:jc w:val="center"/>
        <w:rPr>
          <w:b/>
        </w:rPr>
      </w:pPr>
      <w:r>
        <w:rPr>
          <w:b/>
        </w:rPr>
        <w:t xml:space="preserve">Terminy i kryteria kwalifikowania uczestników – nauczyciele/nauczycielki </w:t>
      </w:r>
    </w:p>
    <w:p w14:paraId="18323917" w14:textId="2A145DF2" w:rsidR="00B25AF5" w:rsidRDefault="002678D4">
      <w:pPr>
        <w:spacing w:after="0" w:line="416" w:lineRule="auto"/>
        <w:ind w:left="1013" w:right="952"/>
        <w:jc w:val="center"/>
      </w:pPr>
      <w:r>
        <w:rPr>
          <w:b/>
        </w:rPr>
        <w:t xml:space="preserve">§ 6. </w:t>
      </w:r>
    </w:p>
    <w:p w14:paraId="59C4D92E" w14:textId="72B41148" w:rsidR="00B25AF5" w:rsidRDefault="002678D4">
      <w:pPr>
        <w:numPr>
          <w:ilvl w:val="0"/>
          <w:numId w:val="11"/>
        </w:numPr>
        <w:spacing w:after="9"/>
        <w:ind w:right="0" w:hanging="283"/>
      </w:pPr>
      <w:r>
        <w:t>Nabór nauczycielek/nauczycieli na szkolenia będzie prowadzony w okresie od 2</w:t>
      </w:r>
      <w:r w:rsidR="00C12A37">
        <w:t>7</w:t>
      </w:r>
      <w:r>
        <w:t>.0</w:t>
      </w:r>
      <w:r w:rsidR="00C12A37">
        <w:t>5</w:t>
      </w:r>
      <w:r>
        <w:t xml:space="preserve">.2024 do </w:t>
      </w:r>
    </w:p>
    <w:p w14:paraId="6FCCB1E5" w14:textId="6DFDBA2B" w:rsidR="00B25AF5" w:rsidRDefault="00C12A37">
      <w:pPr>
        <w:ind w:left="293" w:right="0"/>
      </w:pPr>
      <w:r>
        <w:t>0</w:t>
      </w:r>
      <w:r w:rsidR="00A77FAB">
        <w:t>6</w:t>
      </w:r>
      <w:r>
        <w:t xml:space="preserve">.06.2024 r. </w:t>
      </w:r>
    </w:p>
    <w:p w14:paraId="1AD18585" w14:textId="77777777" w:rsidR="00B25AF5" w:rsidRPr="009A0912" w:rsidRDefault="002678D4">
      <w:pPr>
        <w:numPr>
          <w:ilvl w:val="0"/>
          <w:numId w:val="11"/>
        </w:numPr>
        <w:ind w:right="0" w:hanging="283"/>
        <w:rPr>
          <w:color w:val="000000" w:themeColor="text1"/>
        </w:rPr>
      </w:pPr>
      <w:r w:rsidRPr="009A0912">
        <w:rPr>
          <w:color w:val="000000" w:themeColor="text1"/>
        </w:rPr>
        <w:t xml:space="preserve">Rekrutacja będzie miała charakter zamknięty, prowadzona będzie wśród nauczycieli i nauczycielek szkół objętych projektem w sposób niedyskryminujący. </w:t>
      </w:r>
    </w:p>
    <w:p w14:paraId="67701E17" w14:textId="77777777" w:rsidR="00C12A37" w:rsidRDefault="002678D4">
      <w:pPr>
        <w:numPr>
          <w:ilvl w:val="0"/>
          <w:numId w:val="11"/>
        </w:numPr>
        <w:ind w:right="0" w:hanging="283"/>
      </w:pPr>
      <w:r>
        <w:t>Przy wyborze uczestników/uczestniczek do projektu Komisja Rekrutacyjna kierować się będzie następującymi kryteriami:</w:t>
      </w:r>
    </w:p>
    <w:p w14:paraId="72FC055F" w14:textId="69CC8DFD" w:rsidR="00B25AF5" w:rsidRDefault="002678D4" w:rsidP="00C12A37">
      <w:pPr>
        <w:ind w:left="0" w:right="0" w:firstLine="0"/>
      </w:pPr>
      <w:r>
        <w:t xml:space="preserve"> </w:t>
      </w:r>
      <w:r>
        <w:rPr>
          <w:b/>
        </w:rPr>
        <w:t>1) Kryteria formalne:</w:t>
      </w:r>
      <w:r>
        <w:t xml:space="preserve"> </w:t>
      </w:r>
    </w:p>
    <w:p w14:paraId="49670758" w14:textId="77777777" w:rsidR="00B25AF5" w:rsidRDefault="002678D4">
      <w:pPr>
        <w:numPr>
          <w:ilvl w:val="1"/>
          <w:numId w:val="11"/>
        </w:numPr>
        <w:ind w:right="-4" w:hanging="360"/>
      </w:pPr>
      <w:r>
        <w:t xml:space="preserve">posiadanie statusu nauczyciela szkoły będącej realizatorem projektu; </w:t>
      </w:r>
    </w:p>
    <w:p w14:paraId="1091A24C" w14:textId="77777777" w:rsidR="00B25AF5" w:rsidRDefault="002678D4">
      <w:pPr>
        <w:numPr>
          <w:ilvl w:val="1"/>
          <w:numId w:val="11"/>
        </w:numPr>
        <w:spacing w:after="50" w:line="259" w:lineRule="auto"/>
        <w:ind w:right="-4" w:hanging="360"/>
      </w:pPr>
      <w:r>
        <w:t xml:space="preserve">przedłożenie w terminie, o którym mowa w pkt 1 podpisanego formularza zgłoszeniowego </w:t>
      </w:r>
    </w:p>
    <w:p w14:paraId="3E01D0F8" w14:textId="77777777" w:rsidR="00C12A37" w:rsidRDefault="002678D4">
      <w:pPr>
        <w:ind w:left="360" w:right="0" w:firstLine="773"/>
      </w:pPr>
      <w:r>
        <w:t xml:space="preserve">(wzór stanowi Załącznik nr 1b do niniejszego Regulaminu) i oświadczenia uczestnika/uczestniczki (wzór stanowi Załącznik nr 2 do niniejszego Regulaminu). </w:t>
      </w:r>
    </w:p>
    <w:p w14:paraId="3E0C0398" w14:textId="5DF33CD1" w:rsidR="00B25AF5" w:rsidRDefault="00C12A37" w:rsidP="00C12A37">
      <w:pPr>
        <w:ind w:left="0" w:right="0" w:firstLine="0"/>
      </w:pPr>
      <w:r>
        <w:t xml:space="preserve">   </w:t>
      </w:r>
      <w:r>
        <w:rPr>
          <w:b/>
        </w:rPr>
        <w:t>2) Kryteria merytoryczne:</w:t>
      </w:r>
      <w:r>
        <w:t xml:space="preserve"> </w:t>
      </w:r>
    </w:p>
    <w:p w14:paraId="2730C599" w14:textId="77777777" w:rsidR="00C12A37" w:rsidRDefault="002678D4">
      <w:pPr>
        <w:ind w:left="360" w:right="0" w:firstLine="492"/>
      </w:pPr>
      <w:r>
        <w:t xml:space="preserve">a) rekomendacja dyrektora szkoły potwierdzająca potrzebę podwyższenia kompetencji z danego zakresu (wzór stanowi </w:t>
      </w:r>
      <w:r>
        <w:rPr>
          <w:b/>
        </w:rPr>
        <w:t>Załącznik nr 4</w:t>
      </w:r>
      <w:r>
        <w:t xml:space="preserve"> niniejszego Regulaminu). </w:t>
      </w:r>
    </w:p>
    <w:p w14:paraId="6DF2AAB8" w14:textId="0F93E8DC" w:rsidR="00B25AF5" w:rsidRDefault="00AA5D48" w:rsidP="00AA5D48">
      <w:pPr>
        <w:spacing w:after="100" w:afterAutospacing="1"/>
        <w:ind w:left="0" w:right="0" w:firstLine="0"/>
      </w:pPr>
      <w:r>
        <w:lastRenderedPageBreak/>
        <w:t xml:space="preserve">    </w:t>
      </w:r>
      <w:r>
        <w:rPr>
          <w:b/>
        </w:rPr>
        <w:t>3) Kryteria premiowane:</w:t>
      </w:r>
      <w:r>
        <w:t xml:space="preserve"> </w:t>
      </w:r>
    </w:p>
    <w:p w14:paraId="118C4025" w14:textId="6303BE5E" w:rsidR="00B25AF5" w:rsidRDefault="002678D4">
      <w:pPr>
        <w:numPr>
          <w:ilvl w:val="1"/>
          <w:numId w:val="12"/>
        </w:numPr>
        <w:ind w:right="0" w:hanging="425"/>
      </w:pPr>
      <w:r>
        <w:t xml:space="preserve">orzeczenie o niepełnosprawności – </w:t>
      </w:r>
      <w:r w:rsidR="00BE7C2C">
        <w:t>1</w:t>
      </w:r>
      <w:r>
        <w:t xml:space="preserve"> pkt, </w:t>
      </w:r>
    </w:p>
    <w:p w14:paraId="4C85831D" w14:textId="3B5D4686" w:rsidR="00B25AF5" w:rsidRDefault="002678D4">
      <w:pPr>
        <w:numPr>
          <w:ilvl w:val="1"/>
          <w:numId w:val="12"/>
        </w:numPr>
        <w:ind w:right="0" w:hanging="425"/>
      </w:pPr>
      <w:r>
        <w:t xml:space="preserve">pobieranie (w okresie zasiłkowym obejmującym miesiąc rozpoczęcia udziału w projekcie) świadczeń rodzinnych – </w:t>
      </w:r>
      <w:r w:rsidR="00BE7C2C">
        <w:t>1</w:t>
      </w:r>
      <w:r>
        <w:t xml:space="preserve"> pkt.; </w:t>
      </w:r>
    </w:p>
    <w:p w14:paraId="3903C7CD" w14:textId="0CD3A64D" w:rsidR="00B25AF5" w:rsidRDefault="002678D4">
      <w:pPr>
        <w:numPr>
          <w:ilvl w:val="1"/>
          <w:numId w:val="12"/>
        </w:numPr>
        <w:ind w:right="0" w:hanging="425"/>
      </w:pPr>
      <w:r>
        <w:t xml:space="preserve">posiadanie doświadczenia migracji – </w:t>
      </w:r>
      <w:r w:rsidR="00BE7C2C">
        <w:t>1</w:t>
      </w:r>
      <w:r>
        <w:t xml:space="preserve"> pkt.  </w:t>
      </w:r>
    </w:p>
    <w:p w14:paraId="1D4EBE4B" w14:textId="77777777" w:rsidR="00A77FAB" w:rsidRPr="00EA3F23" w:rsidRDefault="002678D4">
      <w:pPr>
        <w:spacing w:after="264"/>
        <w:ind w:left="-3" w:right="0"/>
        <w:rPr>
          <w:color w:val="auto"/>
        </w:rPr>
      </w:pPr>
      <w:r>
        <w:t xml:space="preserve">2. Komisja Rekrutacyjna na podstawie złożonych dokumentów sporządzi listę osób zakwalifikowanych i listę osób rezerwowych na dane szkolenie, które poda do </w:t>
      </w:r>
      <w:r w:rsidRPr="00EA3F23">
        <w:rPr>
          <w:color w:val="auto"/>
        </w:rPr>
        <w:t xml:space="preserve">wiadomości do dnia </w:t>
      </w:r>
      <w:r w:rsidR="00A77FAB" w:rsidRPr="00EA3F23">
        <w:rPr>
          <w:color w:val="auto"/>
        </w:rPr>
        <w:t xml:space="preserve">10 czerwca </w:t>
      </w:r>
      <w:r w:rsidRPr="00EA3F23">
        <w:rPr>
          <w:color w:val="auto"/>
        </w:rPr>
        <w:t xml:space="preserve"> 2024 r. </w:t>
      </w:r>
    </w:p>
    <w:p w14:paraId="6114DC43" w14:textId="00C84013" w:rsidR="00B25AF5" w:rsidRDefault="002678D4">
      <w:pPr>
        <w:spacing w:after="264"/>
        <w:ind w:left="-3" w:right="0"/>
      </w:pPr>
      <w:r w:rsidRPr="00A77FAB">
        <w:rPr>
          <w:color w:val="auto"/>
        </w:rPr>
        <w:t xml:space="preserve">3. W </w:t>
      </w:r>
      <w:r>
        <w:t xml:space="preserve">przypadku nieobecności osoby zakwalifikowanej na daną formę wsparcia spowodowanej przypadkami losowymi, w pierwszej kolejności będą kwalifikowane osoby z listy rezerwowej. W przypadku braku osób na liście rezerwowej dopuszcza się przeprowadzenie rekrutacji uzupełniającej przed daną formą wsparcia. </w:t>
      </w:r>
    </w:p>
    <w:p w14:paraId="1D709638" w14:textId="3858FE30" w:rsidR="00B25AF5" w:rsidRDefault="002678D4">
      <w:pPr>
        <w:spacing w:after="214" w:line="341" w:lineRule="auto"/>
        <w:ind w:left="-13" w:right="0" w:firstLine="4366"/>
      </w:pPr>
      <w:r>
        <w:t xml:space="preserve">. </w:t>
      </w:r>
    </w:p>
    <w:p w14:paraId="033FAB67" w14:textId="77777777" w:rsidR="00B25AF5" w:rsidRDefault="002678D4">
      <w:pPr>
        <w:spacing w:after="164" w:line="259" w:lineRule="auto"/>
        <w:ind w:right="6"/>
        <w:jc w:val="center"/>
      </w:pPr>
      <w:r>
        <w:rPr>
          <w:b/>
        </w:rPr>
        <w:t>Prawa i obowiązki uczestników</w:t>
      </w:r>
      <w:r>
        <w:t xml:space="preserve"> </w:t>
      </w:r>
    </w:p>
    <w:p w14:paraId="3C9F45B7" w14:textId="351A1237" w:rsidR="00B25AF5" w:rsidRDefault="002678D4">
      <w:pPr>
        <w:spacing w:after="164" w:line="259" w:lineRule="auto"/>
        <w:ind w:right="7"/>
        <w:jc w:val="center"/>
      </w:pPr>
      <w:r>
        <w:rPr>
          <w:b/>
        </w:rPr>
        <w:t xml:space="preserve">§ </w:t>
      </w:r>
      <w:r w:rsidR="00B17522">
        <w:rPr>
          <w:b/>
        </w:rPr>
        <w:t>7</w:t>
      </w:r>
      <w:r>
        <w:rPr>
          <w:b/>
        </w:rPr>
        <w:t xml:space="preserve">. </w:t>
      </w:r>
    </w:p>
    <w:p w14:paraId="45425945" w14:textId="77777777" w:rsidR="00B25AF5" w:rsidRDefault="002678D4">
      <w:pPr>
        <w:numPr>
          <w:ilvl w:val="0"/>
          <w:numId w:val="13"/>
        </w:numPr>
        <w:ind w:right="0" w:hanging="283"/>
      </w:pPr>
      <w:r>
        <w:t xml:space="preserve">Kandydat/ka zakwalifikowany/a przez Komisję Rekrutacyjną do udziału w projekcie staje się uczestnikiem/uczestniczką projektu z dniem objęcia jej pierwszym wsparciem. W dniu rozpoczęcia udziału Uczestnik/uczestniczka zobowiązany/a jest do podpisania deklaracji uczestnictwa w projekcie (wzór stanowi </w:t>
      </w:r>
      <w:r>
        <w:rPr>
          <w:b/>
        </w:rPr>
        <w:t>Załącznik nr 5</w:t>
      </w:r>
      <w:r>
        <w:t xml:space="preserve"> do niniejszego Regulaminu). Niepodpisanie deklaracji uczestnictwa jest równoznaczne z rezygnacją z udziału w Projekcie. </w:t>
      </w:r>
    </w:p>
    <w:p w14:paraId="1D678A1B" w14:textId="77777777" w:rsidR="00B25AF5" w:rsidRDefault="002678D4">
      <w:pPr>
        <w:numPr>
          <w:ilvl w:val="0"/>
          <w:numId w:val="13"/>
        </w:numPr>
        <w:ind w:right="0" w:hanging="283"/>
      </w:pPr>
      <w:r>
        <w:t xml:space="preserve">Każdy uczestnik ma prawo: </w:t>
      </w:r>
    </w:p>
    <w:p w14:paraId="2829DFB6" w14:textId="77777777" w:rsidR="00B25AF5" w:rsidRDefault="002678D4">
      <w:pPr>
        <w:numPr>
          <w:ilvl w:val="1"/>
          <w:numId w:val="13"/>
        </w:numPr>
        <w:spacing w:after="48"/>
        <w:ind w:right="0" w:hanging="360"/>
      </w:pPr>
      <w:r>
        <w:t xml:space="preserve">zapoznać się z programem oraz wymogami każdej wybranej przez uczestnika formy wsparcia, </w:t>
      </w:r>
    </w:p>
    <w:p w14:paraId="697821E8" w14:textId="77777777" w:rsidR="00B25AF5" w:rsidRDefault="002678D4">
      <w:pPr>
        <w:numPr>
          <w:ilvl w:val="1"/>
          <w:numId w:val="13"/>
        </w:numPr>
        <w:ind w:right="0" w:hanging="360"/>
      </w:pPr>
      <w:r>
        <w:t xml:space="preserve">wyboru oferty zgodnej z indywidualnymi potrzebami rozwojowym i edukacyjnymi oraz możliwościami psychofizycznymi, </w:t>
      </w:r>
    </w:p>
    <w:p w14:paraId="40B9A47D" w14:textId="77777777" w:rsidR="00B25AF5" w:rsidRDefault="002678D4">
      <w:pPr>
        <w:numPr>
          <w:ilvl w:val="1"/>
          <w:numId w:val="13"/>
        </w:numPr>
        <w:ind w:right="0" w:hanging="360"/>
      </w:pPr>
      <w:r>
        <w:t xml:space="preserve">nieodpłatnego udziału w zajęciach realizowanych w ramach projektu, </w:t>
      </w:r>
    </w:p>
    <w:p w14:paraId="2CE815C5" w14:textId="77777777" w:rsidR="00B25AF5" w:rsidRDefault="002678D4">
      <w:pPr>
        <w:numPr>
          <w:ilvl w:val="1"/>
          <w:numId w:val="13"/>
        </w:numPr>
        <w:ind w:right="0" w:hanging="360"/>
      </w:pPr>
      <w:r>
        <w:t xml:space="preserve">korzystania z pomocy dydaktycznych wykorzystywanych do zajęć, w których uczestniczy w ramach Projektu, </w:t>
      </w:r>
    </w:p>
    <w:p w14:paraId="5E97EF8C" w14:textId="77777777" w:rsidR="00B25AF5" w:rsidRDefault="002678D4">
      <w:pPr>
        <w:numPr>
          <w:ilvl w:val="1"/>
          <w:numId w:val="13"/>
        </w:numPr>
        <w:ind w:right="0" w:hanging="360"/>
      </w:pPr>
      <w:r>
        <w:t xml:space="preserve">uzyskiwania informacji zwrotnej na temat swoich postępów w trakcie realizacji danej formy wsparcia. </w:t>
      </w:r>
    </w:p>
    <w:p w14:paraId="05CDA48E" w14:textId="77777777" w:rsidR="00B25AF5" w:rsidRDefault="002678D4">
      <w:pPr>
        <w:numPr>
          <w:ilvl w:val="0"/>
          <w:numId w:val="13"/>
        </w:numPr>
        <w:ind w:right="0" w:hanging="283"/>
      </w:pPr>
      <w:r>
        <w:t xml:space="preserve">Realizator projektu zastrzega sobie możliwość odwołania zajęć z ważnych powodów. Fakt odwołania zajęć spowoduje konieczność zmiany harmonogramu zajęć i odbycia ich w dodatkowym uzgodnionym terminie. </w:t>
      </w:r>
    </w:p>
    <w:p w14:paraId="3D2E9522" w14:textId="77777777" w:rsidR="00B25AF5" w:rsidRDefault="002678D4">
      <w:pPr>
        <w:numPr>
          <w:ilvl w:val="0"/>
          <w:numId w:val="13"/>
        </w:numPr>
        <w:ind w:right="0" w:hanging="283"/>
      </w:pPr>
      <w:r>
        <w:t xml:space="preserve">Obowiązki uczestnika/uczestniczki: </w:t>
      </w:r>
    </w:p>
    <w:p w14:paraId="3F1C0002" w14:textId="77777777" w:rsidR="00B25AF5" w:rsidRDefault="002678D4">
      <w:pPr>
        <w:numPr>
          <w:ilvl w:val="1"/>
          <w:numId w:val="13"/>
        </w:numPr>
        <w:ind w:right="0" w:hanging="360"/>
      </w:pPr>
      <w:r>
        <w:t xml:space="preserve">systematyczne uczestniczenie w zajęciach w zakresie przewidzianym programem, przy minimum 80% obecności, większa liczba nieobecności spowoduje skreślenie z listy uczestników; </w:t>
      </w:r>
    </w:p>
    <w:p w14:paraId="30393195" w14:textId="77777777" w:rsidR="00B25AF5" w:rsidRDefault="002678D4">
      <w:pPr>
        <w:numPr>
          <w:ilvl w:val="1"/>
          <w:numId w:val="13"/>
        </w:numPr>
        <w:ind w:right="0" w:hanging="360"/>
      </w:pPr>
      <w:r>
        <w:t xml:space="preserve">przestrzeganie punktualności oraz aktywny udział w zajęciach; </w:t>
      </w:r>
    </w:p>
    <w:p w14:paraId="1D2FE757" w14:textId="77777777" w:rsidR="00B25AF5" w:rsidRDefault="002678D4">
      <w:pPr>
        <w:numPr>
          <w:ilvl w:val="1"/>
          <w:numId w:val="13"/>
        </w:numPr>
        <w:ind w:right="0" w:hanging="360"/>
      </w:pPr>
      <w:r>
        <w:t xml:space="preserve">udział w badaniach monitorujących przed przystąpieniem do projektu, w trakcie jego trwania i po zakończeniu projektu prowadzonych przez Beneficjenta oraz inne instytucje uczestniczące w realizacji programu Fundusze Europejskie dla Lubelskiego 2021-2027; </w:t>
      </w:r>
    </w:p>
    <w:p w14:paraId="51CAAFA6" w14:textId="77777777" w:rsidR="00B25AF5" w:rsidRDefault="002678D4">
      <w:pPr>
        <w:numPr>
          <w:ilvl w:val="1"/>
          <w:numId w:val="13"/>
        </w:numPr>
        <w:ind w:right="0" w:hanging="360"/>
      </w:pPr>
      <w:r>
        <w:t xml:space="preserve">przekazanie informacji dotyczących sytuacji po zakończeniu udziału w projekcie (do 4 tygodni od zakończenia udziału) zgodnie z zakresem danych określonych w Wytycznych dotyczących monitorowania (tzw. wspólne wskaźniki rezultatu bezpośredniego); </w:t>
      </w:r>
    </w:p>
    <w:p w14:paraId="67C1523D" w14:textId="77777777" w:rsidR="00B25AF5" w:rsidRDefault="002678D4">
      <w:pPr>
        <w:numPr>
          <w:ilvl w:val="1"/>
          <w:numId w:val="13"/>
        </w:numPr>
        <w:ind w:right="0" w:hanging="360"/>
      </w:pPr>
      <w:r>
        <w:lastRenderedPageBreak/>
        <w:t xml:space="preserve">udostępnianie danych osobowych niezbędnych do realizacji projektu, związanych z przeprowadzeniem rekrutacji, potwierdzaniem kwalifikowalności wydatków, monitoringu, ewaluacji, kontroli, audytu, działań informacyjno-promocyjnych projektu, a także w zakresie niezbędnym do wywiązania się Beneficjenta projektu z obowiązków sprawozdawczych; </w:t>
      </w:r>
    </w:p>
    <w:p w14:paraId="7E7CCD51" w14:textId="77777777" w:rsidR="00B25AF5" w:rsidRDefault="002678D4">
      <w:pPr>
        <w:numPr>
          <w:ilvl w:val="1"/>
          <w:numId w:val="13"/>
        </w:numPr>
        <w:spacing w:after="45"/>
        <w:ind w:right="0" w:hanging="360"/>
      </w:pPr>
      <w:r>
        <w:t xml:space="preserve">udzielenie zgody na upublicznienie wizerunku w postaci zdjęć i nagrań wideo, na potrzeby dokumentacji i/ lub działań informacyjno-promocyjnych projektu; </w:t>
      </w:r>
    </w:p>
    <w:p w14:paraId="14DD907E" w14:textId="77777777" w:rsidR="00B25AF5" w:rsidRDefault="002678D4">
      <w:pPr>
        <w:numPr>
          <w:ilvl w:val="1"/>
          <w:numId w:val="13"/>
        </w:numPr>
        <w:ind w:right="0" w:hanging="360"/>
      </w:pPr>
      <w:r>
        <w:t xml:space="preserve">informowanie o wszelkich zmianach swoich danych osobowych podanych w dokumentacji rekrutacyjnej w ciągu 7 dni od daty ich powstania celem umożliwienia Beneficjentowi wywiązania się z obowiązków dotyczących sprawozdawczości projektu; </w:t>
      </w:r>
    </w:p>
    <w:p w14:paraId="12FCF330" w14:textId="77777777" w:rsidR="00B25AF5" w:rsidRDefault="002678D4">
      <w:pPr>
        <w:numPr>
          <w:ilvl w:val="1"/>
          <w:numId w:val="13"/>
        </w:numPr>
        <w:ind w:right="0" w:hanging="360"/>
      </w:pPr>
      <w:r>
        <w:t xml:space="preserve">udział w badaniach ewaluacyjnych, także po zakończeniu Projektu; </w:t>
      </w:r>
    </w:p>
    <w:p w14:paraId="0D0A41DF" w14:textId="77777777" w:rsidR="00B25AF5" w:rsidRDefault="002678D4">
      <w:pPr>
        <w:numPr>
          <w:ilvl w:val="1"/>
          <w:numId w:val="13"/>
        </w:numPr>
        <w:ind w:right="0" w:hanging="360"/>
      </w:pPr>
      <w:r>
        <w:t xml:space="preserve">udział w weryfikacji umiejętności i wiedzy (kompetencji lub kwalifikacji) zdobytych podczas uczestnictwa w wybranych formach wsparcia (test/sprawdzian/egzamin zaplanowany dla danej formy wsparcia); </w:t>
      </w:r>
    </w:p>
    <w:p w14:paraId="5D8DBBC9" w14:textId="77777777" w:rsidR="00B25AF5" w:rsidRDefault="002678D4">
      <w:pPr>
        <w:numPr>
          <w:ilvl w:val="1"/>
          <w:numId w:val="13"/>
        </w:numPr>
        <w:ind w:right="0" w:hanging="360"/>
      </w:pPr>
      <w:r>
        <w:t xml:space="preserve">zapoznanie się z postanowieniami niniejszego Regulaminu. Przystąpienie do procesu rekrutacji jest równoznaczne z jego zaakceptowaniem i przestrzeganiem zawartych w nim postanowień. </w:t>
      </w:r>
    </w:p>
    <w:p w14:paraId="2169FB91" w14:textId="77777777" w:rsidR="00B25AF5" w:rsidRDefault="002678D4">
      <w:pPr>
        <w:numPr>
          <w:ilvl w:val="0"/>
          <w:numId w:val="13"/>
        </w:numPr>
        <w:ind w:right="0" w:hanging="283"/>
      </w:pPr>
      <w:r>
        <w:t xml:space="preserve">Uczestnik projektu ponosi odpowiedzialność za składanie oświadczeń niezgodnych z prawdą. </w:t>
      </w:r>
    </w:p>
    <w:p w14:paraId="79E4B294" w14:textId="77777777" w:rsidR="00B25AF5" w:rsidRDefault="002678D4">
      <w:pPr>
        <w:numPr>
          <w:ilvl w:val="0"/>
          <w:numId w:val="13"/>
        </w:numPr>
        <w:spacing w:after="252"/>
        <w:ind w:right="0" w:hanging="283"/>
      </w:pPr>
      <w:r>
        <w:t xml:space="preserve">W celu udokumentowania prowadzonych form wsparcia, będzie sporządzana dokumentacja fotograficzna i/lub video. Na wykonywanych, podczas wydarzeń organizowanych w ramach Projektu oraz podczas świadczenia usług wsparcia, fotografiach, filmach może zostać uchwycony jako szczegół całości wizerunek Uczestnika/uczestniczki Projektu. Rozpowszechnianie tak zarejestrowanego wizerunku zgodnie z art. 82 ust. 2 pkt 2 ustawy z dnia 4 lutego 1994 r. o prawie autorskim i prawach pokrewnych nie wymaga zezwolenia osoby na nim przedstawionej. Fotografie te mogą zostać wykorzystane również w działalności informacyjno-promocyjnej poprzez publikowanie ich na stronach Beneficjenta oraz Realizatorów Projektu. Inne formy rozpowszechniania wizerunku wymagają uzyskania zgody uczestnika/uczestniczki. </w:t>
      </w:r>
    </w:p>
    <w:p w14:paraId="55A3CDDA" w14:textId="77777777" w:rsidR="00B25AF5" w:rsidRDefault="002678D4">
      <w:pPr>
        <w:spacing w:after="164" w:line="259" w:lineRule="auto"/>
        <w:ind w:right="7"/>
        <w:jc w:val="center"/>
      </w:pPr>
      <w:r>
        <w:rPr>
          <w:b/>
        </w:rPr>
        <w:t>Rezygnacja z udziału w projekcie</w:t>
      </w:r>
      <w:r>
        <w:t xml:space="preserve"> </w:t>
      </w:r>
    </w:p>
    <w:p w14:paraId="081D083A" w14:textId="721BA5CB" w:rsidR="00B25AF5" w:rsidRDefault="002678D4">
      <w:pPr>
        <w:spacing w:after="164" w:line="259" w:lineRule="auto"/>
        <w:ind w:right="7"/>
        <w:jc w:val="center"/>
      </w:pPr>
      <w:r>
        <w:rPr>
          <w:b/>
        </w:rPr>
        <w:t xml:space="preserve">§ </w:t>
      </w:r>
      <w:r w:rsidR="00B17522">
        <w:rPr>
          <w:b/>
        </w:rPr>
        <w:t>8</w:t>
      </w:r>
      <w:r>
        <w:rPr>
          <w:b/>
        </w:rPr>
        <w:t xml:space="preserve">. </w:t>
      </w:r>
    </w:p>
    <w:p w14:paraId="5CD15F5A" w14:textId="77777777" w:rsidR="00B25AF5" w:rsidRDefault="002678D4">
      <w:pPr>
        <w:numPr>
          <w:ilvl w:val="0"/>
          <w:numId w:val="14"/>
        </w:numPr>
        <w:ind w:right="0" w:hanging="283"/>
      </w:pPr>
      <w:r>
        <w:t xml:space="preserve">Uczestnik/Uczestniczka ma prawo do rezygnacji z udziału w Projekcie, po złożeniu pisemnego oświadczenia. </w:t>
      </w:r>
    </w:p>
    <w:p w14:paraId="6743E811" w14:textId="4BC16937" w:rsidR="00B25AF5" w:rsidRDefault="002678D4">
      <w:pPr>
        <w:numPr>
          <w:ilvl w:val="0"/>
          <w:numId w:val="14"/>
        </w:numPr>
        <w:ind w:right="0" w:hanging="283"/>
      </w:pPr>
      <w:r>
        <w:t xml:space="preserve">W przypadku rażącego naruszania przez Uczestnika/uczestniczkę obowiązków wskazanych w § </w:t>
      </w:r>
      <w:r w:rsidR="00066C6F">
        <w:t>7</w:t>
      </w:r>
      <w:r>
        <w:t xml:space="preserve"> pkt 4, a także naruszania zasad współżycia społecznego, Uczestnik/uczestniczka może zostać usunięty/a z listy uczestników. </w:t>
      </w:r>
    </w:p>
    <w:p w14:paraId="332AD55A" w14:textId="77777777" w:rsidR="00B25AF5" w:rsidRDefault="002678D4">
      <w:pPr>
        <w:numPr>
          <w:ilvl w:val="0"/>
          <w:numId w:val="14"/>
        </w:numPr>
        <w:spacing w:after="255"/>
        <w:ind w:right="0" w:hanging="283"/>
      </w:pPr>
      <w:r>
        <w:t xml:space="preserve">W przypadku rezygnacji lub usunięcia uczestnika/uczestniczki z udziału w projekcie koordynator projektu może żądać od niego zwrotu przekazanych materiałów dydaktycznych. </w:t>
      </w:r>
    </w:p>
    <w:p w14:paraId="0D47BD3B" w14:textId="77777777" w:rsidR="00B25AF5" w:rsidRDefault="002678D4">
      <w:pPr>
        <w:spacing w:after="164" w:line="259" w:lineRule="auto"/>
        <w:ind w:right="7"/>
        <w:jc w:val="center"/>
      </w:pPr>
      <w:r>
        <w:rPr>
          <w:b/>
        </w:rPr>
        <w:t>Postanowienia końcowe</w:t>
      </w:r>
      <w:r>
        <w:t xml:space="preserve"> </w:t>
      </w:r>
    </w:p>
    <w:p w14:paraId="14334A9E" w14:textId="126A3B35" w:rsidR="00B25AF5" w:rsidRDefault="002678D4">
      <w:pPr>
        <w:spacing w:after="164" w:line="259" w:lineRule="auto"/>
        <w:ind w:right="7"/>
        <w:jc w:val="center"/>
      </w:pPr>
      <w:r>
        <w:rPr>
          <w:b/>
        </w:rPr>
        <w:t xml:space="preserve">§ </w:t>
      </w:r>
      <w:r w:rsidR="00B17522">
        <w:rPr>
          <w:b/>
        </w:rPr>
        <w:t>9</w:t>
      </w:r>
      <w:r>
        <w:rPr>
          <w:b/>
        </w:rPr>
        <w:t xml:space="preserve">. </w:t>
      </w:r>
    </w:p>
    <w:p w14:paraId="0EC23C22" w14:textId="533EC138" w:rsidR="00B25AF5" w:rsidRDefault="002678D4">
      <w:pPr>
        <w:numPr>
          <w:ilvl w:val="0"/>
          <w:numId w:val="15"/>
        </w:numPr>
        <w:ind w:right="0" w:hanging="283"/>
      </w:pPr>
      <w:r>
        <w:t xml:space="preserve">Rozstrzyganie spraw nieuregulowanych w niniejszym Regulaminie należy do kompetencji Beneficjenta,  w imieniu którego działa Kierownik </w:t>
      </w:r>
      <w:r w:rsidR="00066C6F">
        <w:t>SAPO w Nowodworze</w:t>
      </w:r>
      <w:r>
        <w:t xml:space="preserve">. </w:t>
      </w:r>
    </w:p>
    <w:p w14:paraId="4C89A8B0" w14:textId="77777777" w:rsidR="00B25AF5" w:rsidRDefault="002678D4">
      <w:pPr>
        <w:numPr>
          <w:ilvl w:val="0"/>
          <w:numId w:val="15"/>
        </w:numPr>
        <w:ind w:right="0" w:hanging="283"/>
      </w:pPr>
      <w:r>
        <w:t xml:space="preserve">Regulamin obowiązuje do końca realizacji projektu. </w:t>
      </w:r>
    </w:p>
    <w:p w14:paraId="58193497" w14:textId="77777777" w:rsidR="00B25AF5" w:rsidRDefault="002678D4">
      <w:pPr>
        <w:numPr>
          <w:ilvl w:val="0"/>
          <w:numId w:val="15"/>
        </w:numPr>
        <w:ind w:right="0" w:hanging="283"/>
      </w:pPr>
      <w:r>
        <w:t xml:space="preserve">Wszelkie zmiany Regulaminu wymagają formy pisemnej. </w:t>
      </w:r>
    </w:p>
    <w:p w14:paraId="5A0357BA" w14:textId="77777777" w:rsidR="00B25AF5" w:rsidRDefault="002678D4">
      <w:pPr>
        <w:numPr>
          <w:ilvl w:val="0"/>
          <w:numId w:val="15"/>
        </w:numPr>
        <w:spacing w:after="45"/>
        <w:ind w:right="0" w:hanging="283"/>
      </w:pPr>
      <w:r>
        <w:t xml:space="preserve">Regulamin wchodzi w życie z dniem podpisania. </w:t>
      </w:r>
    </w:p>
    <w:p w14:paraId="4D49505D" w14:textId="77777777" w:rsidR="00B25AF5" w:rsidRDefault="002678D4">
      <w:pPr>
        <w:spacing w:after="139" w:line="259" w:lineRule="auto"/>
        <w:ind w:left="0" w:right="0" w:firstLine="0"/>
        <w:jc w:val="left"/>
      </w:pPr>
      <w:r>
        <w:t xml:space="preserve"> </w:t>
      </w:r>
    </w:p>
    <w:p w14:paraId="109CD8CE" w14:textId="77777777" w:rsidR="00B25AF5" w:rsidRDefault="002678D4">
      <w:pPr>
        <w:spacing w:after="137" w:line="259" w:lineRule="auto"/>
        <w:ind w:left="0" w:right="0" w:firstLine="0"/>
        <w:jc w:val="left"/>
      </w:pPr>
      <w:r>
        <w:rPr>
          <w:b/>
        </w:rPr>
        <w:t xml:space="preserve"> </w:t>
      </w:r>
    </w:p>
    <w:p w14:paraId="070DD915" w14:textId="7063351A" w:rsidR="00B25AF5" w:rsidRDefault="002678D4" w:rsidP="005A06CC">
      <w:pPr>
        <w:spacing w:after="137" w:line="259" w:lineRule="auto"/>
        <w:ind w:left="0" w:right="0" w:firstLine="0"/>
        <w:jc w:val="left"/>
      </w:pPr>
      <w:r>
        <w:rPr>
          <w:b/>
        </w:rPr>
        <w:t xml:space="preserve"> </w:t>
      </w:r>
    </w:p>
    <w:p w14:paraId="394DC1E3" w14:textId="77777777" w:rsidR="00B25AF5" w:rsidRDefault="002678D4">
      <w:pPr>
        <w:spacing w:after="39"/>
        <w:ind w:left="-3" w:right="0"/>
      </w:pPr>
      <w:r>
        <w:lastRenderedPageBreak/>
        <w:t xml:space="preserve">Załączniki: </w:t>
      </w:r>
    </w:p>
    <w:p w14:paraId="7713F156" w14:textId="77777777" w:rsidR="00B25AF5" w:rsidRDefault="002678D4">
      <w:pPr>
        <w:numPr>
          <w:ilvl w:val="0"/>
          <w:numId w:val="16"/>
        </w:numPr>
        <w:spacing w:after="47"/>
        <w:ind w:right="0" w:hanging="427"/>
      </w:pPr>
      <w:r>
        <w:t xml:space="preserve">Załącznik nr 1a – Wzór formularza zgłoszeniowego (uczeń). </w:t>
      </w:r>
    </w:p>
    <w:p w14:paraId="531E6235" w14:textId="77777777" w:rsidR="00B25AF5" w:rsidRDefault="002678D4">
      <w:pPr>
        <w:spacing w:after="40"/>
        <w:ind w:left="437" w:right="0"/>
      </w:pPr>
      <w:r>
        <w:t xml:space="preserve">Załącznik nr 1b – Wzór formularza zgłoszeniowego (nauczyciel). </w:t>
      </w:r>
    </w:p>
    <w:p w14:paraId="4FAA6FBB" w14:textId="77777777" w:rsidR="00B25AF5" w:rsidRDefault="002678D4">
      <w:pPr>
        <w:numPr>
          <w:ilvl w:val="0"/>
          <w:numId w:val="16"/>
        </w:numPr>
        <w:spacing w:after="41"/>
        <w:ind w:right="0" w:hanging="427"/>
      </w:pPr>
      <w:r>
        <w:t xml:space="preserve">Załącznik nr 2 – Wzór oświadczenia uczestnika projektu (dot. zasad przetwarzania danych osobowych) </w:t>
      </w:r>
    </w:p>
    <w:p w14:paraId="588D4906" w14:textId="77777777" w:rsidR="00B25AF5" w:rsidRDefault="002678D4">
      <w:pPr>
        <w:numPr>
          <w:ilvl w:val="0"/>
          <w:numId w:val="16"/>
        </w:numPr>
        <w:spacing w:after="34"/>
        <w:ind w:right="0" w:hanging="427"/>
      </w:pPr>
      <w:r>
        <w:t xml:space="preserve">Załącznik nr 3 – Wzór rekomendacji nauczyciela / wychowawcy o zakwalifikowaniu ucznia na zajęcia. </w:t>
      </w:r>
    </w:p>
    <w:p w14:paraId="3F376131" w14:textId="77777777" w:rsidR="00B25AF5" w:rsidRDefault="002678D4">
      <w:pPr>
        <w:numPr>
          <w:ilvl w:val="0"/>
          <w:numId w:val="16"/>
        </w:numPr>
        <w:spacing w:after="16"/>
        <w:ind w:right="0" w:hanging="427"/>
      </w:pPr>
      <w:r>
        <w:t xml:space="preserve">Załącznik nr 4 – Wzór rekomendacji dyrektora szkoły dotyczącej udziału nauczyciela w warsztatach/szkoleniu. </w:t>
      </w:r>
    </w:p>
    <w:p w14:paraId="4A9871DD" w14:textId="77777777" w:rsidR="00B25AF5" w:rsidRDefault="002678D4">
      <w:pPr>
        <w:numPr>
          <w:ilvl w:val="0"/>
          <w:numId w:val="16"/>
        </w:numPr>
        <w:ind w:right="0" w:hanging="427"/>
      </w:pPr>
      <w:r>
        <w:t xml:space="preserve">Załącznik nr 5 – Wzór deklaracji uczestnictwa w projekcie. </w:t>
      </w:r>
    </w:p>
    <w:sectPr w:rsidR="00B25AF5">
      <w:headerReference w:type="even" r:id="rId8"/>
      <w:headerReference w:type="default" r:id="rId9"/>
      <w:footerReference w:type="even" r:id="rId10"/>
      <w:footerReference w:type="default" r:id="rId11"/>
      <w:headerReference w:type="first" r:id="rId12"/>
      <w:footerReference w:type="first" r:id="rId13"/>
      <w:pgSz w:w="11899" w:h="16841"/>
      <w:pgMar w:top="1688" w:right="1412" w:bottom="1024" w:left="1416" w:header="708" w:footer="5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3D1AF" w14:textId="77777777" w:rsidR="00FB185A" w:rsidRDefault="00FB185A">
      <w:pPr>
        <w:spacing w:after="0" w:line="240" w:lineRule="auto"/>
      </w:pPr>
      <w:r>
        <w:separator/>
      </w:r>
    </w:p>
  </w:endnote>
  <w:endnote w:type="continuationSeparator" w:id="0">
    <w:p w14:paraId="547F51D6" w14:textId="77777777" w:rsidR="00FB185A" w:rsidRDefault="00FB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DB33" w14:textId="77777777" w:rsidR="00B25AF5" w:rsidRDefault="002678D4">
    <w:pPr>
      <w:spacing w:after="0" w:line="259" w:lineRule="auto"/>
      <w:ind w:left="0" w:right="6" w:firstLine="0"/>
      <w:jc w:val="center"/>
    </w:pP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7</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31D6" w14:textId="77777777" w:rsidR="00B25AF5" w:rsidRDefault="002678D4">
    <w:pPr>
      <w:spacing w:after="0" w:line="259" w:lineRule="auto"/>
      <w:ind w:left="0" w:right="6" w:firstLine="0"/>
      <w:jc w:val="center"/>
    </w:pP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7</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4F7D" w14:textId="77777777" w:rsidR="00B25AF5" w:rsidRDefault="002678D4">
    <w:pPr>
      <w:spacing w:after="0" w:line="259" w:lineRule="auto"/>
      <w:ind w:left="0" w:right="6" w:firstLine="0"/>
      <w:jc w:val="center"/>
    </w:pPr>
    <w:r>
      <w:rPr>
        <w:sz w:val="16"/>
      </w:rPr>
      <w:t xml:space="preserve">Strona </w:t>
    </w:r>
    <w:r>
      <w:fldChar w:fldCharType="begin"/>
    </w:r>
    <w:r>
      <w:instrText xml:space="preserve"> PAGE   \* MERGEFORMAT </w:instrText>
    </w:r>
    <w:r>
      <w:fldChar w:fldCharType="separate"/>
    </w:r>
    <w:r>
      <w:rPr>
        <w:sz w:val="16"/>
      </w:rPr>
      <w:t>1</w:t>
    </w:r>
    <w:r>
      <w:rPr>
        <w:sz w:val="16"/>
      </w:rPr>
      <w:fldChar w:fldCharType="end"/>
    </w:r>
    <w:r>
      <w:rPr>
        <w:sz w:val="16"/>
      </w:rPr>
      <w:t xml:space="preserve"> z </w:t>
    </w:r>
    <w:fldSimple w:instr=" NUMPAGES   \* MERGEFORMAT ">
      <w:r>
        <w:rPr>
          <w:sz w:val="16"/>
        </w:rPr>
        <w:t>7</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720D" w14:textId="77777777" w:rsidR="00FB185A" w:rsidRDefault="00FB185A">
      <w:pPr>
        <w:spacing w:after="0" w:line="240" w:lineRule="auto"/>
      </w:pPr>
      <w:r>
        <w:separator/>
      </w:r>
    </w:p>
  </w:footnote>
  <w:footnote w:type="continuationSeparator" w:id="0">
    <w:p w14:paraId="52E17A5C" w14:textId="77777777" w:rsidR="00FB185A" w:rsidRDefault="00FB1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22BD" w14:textId="77777777" w:rsidR="00B25AF5" w:rsidRDefault="002678D4">
    <w:pPr>
      <w:spacing w:after="0" w:line="259" w:lineRule="auto"/>
      <w:ind w:left="0" w:right="-55" w:firstLine="0"/>
      <w:jc w:val="right"/>
    </w:pPr>
    <w:r>
      <w:rPr>
        <w:noProof/>
      </w:rPr>
      <w:drawing>
        <wp:anchor distT="0" distB="0" distL="114300" distR="114300" simplePos="0" relativeHeight="251658240" behindDoc="0" locked="0" layoutInCell="1" allowOverlap="0" wp14:anchorId="32E4472A" wp14:editId="7A8AF364">
          <wp:simplePos x="0" y="0"/>
          <wp:positionH relativeFrom="page">
            <wp:posOffset>899795</wp:posOffset>
          </wp:positionH>
          <wp:positionV relativeFrom="page">
            <wp:posOffset>449580</wp:posOffset>
          </wp:positionV>
          <wp:extent cx="5756910" cy="61214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56910" cy="61214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C1C5" w14:textId="77777777" w:rsidR="00B25AF5" w:rsidRDefault="002678D4">
    <w:pPr>
      <w:spacing w:after="0" w:line="259" w:lineRule="auto"/>
      <w:ind w:left="0" w:right="-55" w:firstLine="0"/>
      <w:jc w:val="right"/>
    </w:pPr>
    <w:r>
      <w:rPr>
        <w:noProof/>
      </w:rPr>
      <w:drawing>
        <wp:anchor distT="0" distB="0" distL="114300" distR="114300" simplePos="0" relativeHeight="251659264" behindDoc="0" locked="0" layoutInCell="1" allowOverlap="0" wp14:anchorId="3FA83B10" wp14:editId="33EEB8D8">
          <wp:simplePos x="0" y="0"/>
          <wp:positionH relativeFrom="page">
            <wp:posOffset>899795</wp:posOffset>
          </wp:positionH>
          <wp:positionV relativeFrom="page">
            <wp:posOffset>449580</wp:posOffset>
          </wp:positionV>
          <wp:extent cx="5756910" cy="612140"/>
          <wp:effectExtent l="0" t="0" r="0" b="0"/>
          <wp:wrapSquare wrapText="bothSides"/>
          <wp:docPr id="46658901"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56910" cy="61214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3197" w14:textId="77777777" w:rsidR="00B25AF5" w:rsidRDefault="002678D4">
    <w:pPr>
      <w:spacing w:after="0" w:line="259" w:lineRule="auto"/>
      <w:ind w:left="0" w:right="-55" w:firstLine="0"/>
      <w:jc w:val="right"/>
    </w:pPr>
    <w:r>
      <w:rPr>
        <w:noProof/>
      </w:rPr>
      <w:drawing>
        <wp:anchor distT="0" distB="0" distL="114300" distR="114300" simplePos="0" relativeHeight="251660288" behindDoc="0" locked="0" layoutInCell="1" allowOverlap="0" wp14:anchorId="6835FCC0" wp14:editId="7A2E3A1F">
          <wp:simplePos x="0" y="0"/>
          <wp:positionH relativeFrom="page">
            <wp:posOffset>899795</wp:posOffset>
          </wp:positionH>
          <wp:positionV relativeFrom="page">
            <wp:posOffset>449580</wp:posOffset>
          </wp:positionV>
          <wp:extent cx="5756910" cy="612140"/>
          <wp:effectExtent l="0" t="0" r="0" b="0"/>
          <wp:wrapSquare wrapText="bothSides"/>
          <wp:docPr id="1023339062"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5756910" cy="612140"/>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3471"/>
    <w:multiLevelType w:val="hybridMultilevel"/>
    <w:tmpl w:val="0B261296"/>
    <w:lvl w:ilvl="0" w:tplc="57500B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1860EC">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36E15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F85B8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6B36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F62CAC">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988462">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F8856E">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9EFC9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AC5CFD"/>
    <w:multiLevelType w:val="hybridMultilevel"/>
    <w:tmpl w:val="25C0AFCC"/>
    <w:lvl w:ilvl="0" w:tplc="B2B419F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94BE24">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E27818">
      <w:start w:val="1"/>
      <w:numFmt w:val="lowerRoman"/>
      <w:lvlText w:val="%3"/>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FE5920">
      <w:start w:val="1"/>
      <w:numFmt w:val="decimal"/>
      <w:lvlText w:val="%4"/>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E1656">
      <w:start w:val="1"/>
      <w:numFmt w:val="lowerLetter"/>
      <w:lvlText w:val="%5"/>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1C8DB6">
      <w:start w:val="1"/>
      <w:numFmt w:val="lowerRoman"/>
      <w:lvlText w:val="%6"/>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E2BDC6">
      <w:start w:val="1"/>
      <w:numFmt w:val="decimal"/>
      <w:lvlText w:val="%7"/>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EA578">
      <w:start w:val="1"/>
      <w:numFmt w:val="lowerLetter"/>
      <w:lvlText w:val="%8"/>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002050">
      <w:start w:val="1"/>
      <w:numFmt w:val="lowerRoman"/>
      <w:lvlText w:val="%9"/>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1E4D3B"/>
    <w:multiLevelType w:val="hybridMultilevel"/>
    <w:tmpl w:val="438240BC"/>
    <w:lvl w:ilvl="0" w:tplc="E2E8A256">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EA020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CA49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3292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3451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0A4E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5405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0FA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A2D0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0A70A5"/>
    <w:multiLevelType w:val="hybridMultilevel"/>
    <w:tmpl w:val="9014D9F0"/>
    <w:lvl w:ilvl="0" w:tplc="606C730E">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4E43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CA02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2A1E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CC491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44D2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409E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81B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1E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9A57B3"/>
    <w:multiLevelType w:val="hybridMultilevel"/>
    <w:tmpl w:val="48CE6880"/>
    <w:lvl w:ilvl="0" w:tplc="12F466C0">
      <w:start w:val="4"/>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300C0BE7"/>
    <w:multiLevelType w:val="hybridMultilevel"/>
    <w:tmpl w:val="B0A2B850"/>
    <w:lvl w:ilvl="0" w:tplc="70D63AF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0E91DC">
      <w:start w:val="1"/>
      <w:numFmt w:val="lowerLetter"/>
      <w:lvlText w:val="%2)"/>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8614BE">
      <w:start w:val="1"/>
      <w:numFmt w:val="lowerRoman"/>
      <w:lvlText w:val="%3"/>
      <w:lvlJc w:val="left"/>
      <w:pPr>
        <w:ind w:left="1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2C31D6">
      <w:start w:val="1"/>
      <w:numFmt w:val="decimal"/>
      <w:lvlText w:val="%4"/>
      <w:lvlJc w:val="left"/>
      <w:pPr>
        <w:ind w:left="2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105528">
      <w:start w:val="1"/>
      <w:numFmt w:val="lowerLetter"/>
      <w:lvlText w:val="%5"/>
      <w:lvlJc w:val="left"/>
      <w:pPr>
        <w:ind w:left="3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486BA2">
      <w:start w:val="1"/>
      <w:numFmt w:val="lowerRoman"/>
      <w:lvlText w:val="%6"/>
      <w:lvlJc w:val="left"/>
      <w:pPr>
        <w:ind w:left="4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645042">
      <w:start w:val="1"/>
      <w:numFmt w:val="decimal"/>
      <w:lvlText w:val="%7"/>
      <w:lvlJc w:val="left"/>
      <w:pPr>
        <w:ind w:left="4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86996E">
      <w:start w:val="1"/>
      <w:numFmt w:val="lowerLetter"/>
      <w:lvlText w:val="%8"/>
      <w:lvlJc w:val="left"/>
      <w:pPr>
        <w:ind w:left="5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600FB4">
      <w:start w:val="1"/>
      <w:numFmt w:val="lowerRoman"/>
      <w:lvlText w:val="%9"/>
      <w:lvlJc w:val="left"/>
      <w:pPr>
        <w:ind w:left="6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99722E"/>
    <w:multiLevelType w:val="hybridMultilevel"/>
    <w:tmpl w:val="26862EFA"/>
    <w:lvl w:ilvl="0" w:tplc="93FCAA0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1A9234">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C2ADB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50DAE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867D5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589B1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D29F8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5E504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CA63C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8B2425"/>
    <w:multiLevelType w:val="hybridMultilevel"/>
    <w:tmpl w:val="D69CC1CE"/>
    <w:lvl w:ilvl="0" w:tplc="B800762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B63C22">
      <w:start w:val="2"/>
      <w:numFmt w:val="decimal"/>
      <w:lvlText w:val="%2)"/>
      <w:lvlJc w:val="left"/>
      <w:pPr>
        <w:ind w:left="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0D99A">
      <w:start w:val="1"/>
      <w:numFmt w:val="lowerRoman"/>
      <w:lvlText w:val="%3"/>
      <w:lvlJc w:val="left"/>
      <w:pPr>
        <w:ind w:left="1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E2919A">
      <w:start w:val="1"/>
      <w:numFmt w:val="decimal"/>
      <w:lvlText w:val="%4"/>
      <w:lvlJc w:val="left"/>
      <w:pPr>
        <w:ind w:left="2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9CF3D8">
      <w:start w:val="1"/>
      <w:numFmt w:val="lowerLetter"/>
      <w:lvlText w:val="%5"/>
      <w:lvlJc w:val="left"/>
      <w:pPr>
        <w:ind w:left="2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8A2BFA">
      <w:start w:val="1"/>
      <w:numFmt w:val="lowerRoman"/>
      <w:lvlText w:val="%6"/>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DC549E">
      <w:start w:val="1"/>
      <w:numFmt w:val="decimal"/>
      <w:lvlText w:val="%7"/>
      <w:lvlJc w:val="left"/>
      <w:pPr>
        <w:ind w:left="4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54D728">
      <w:start w:val="1"/>
      <w:numFmt w:val="lowerLetter"/>
      <w:lvlText w:val="%8"/>
      <w:lvlJc w:val="left"/>
      <w:pPr>
        <w:ind w:left="49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2AAB1C">
      <w:start w:val="1"/>
      <w:numFmt w:val="lowerRoman"/>
      <w:lvlText w:val="%9"/>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F75EBA"/>
    <w:multiLevelType w:val="hybridMultilevel"/>
    <w:tmpl w:val="A3C2FC6A"/>
    <w:lvl w:ilvl="0" w:tplc="FB30F55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A0BCCE">
      <w:start w:val="1"/>
      <w:numFmt w:val="decimal"/>
      <w:lvlText w:val="%2)"/>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66C9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DA1198">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C6B9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58C47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7CF30E">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5E9F4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6A8890">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592A6C"/>
    <w:multiLevelType w:val="hybridMultilevel"/>
    <w:tmpl w:val="DDD0F25E"/>
    <w:lvl w:ilvl="0" w:tplc="27042556">
      <w:start w:val="8"/>
      <w:numFmt w:val="decimal"/>
      <w:lvlText w:val="%1)"/>
      <w:lvlJc w:val="left"/>
      <w:pPr>
        <w:ind w:left="748" w:hanging="360"/>
      </w:pPr>
      <w:rPr>
        <w:rFonts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10" w15:restartNumberingAfterBreak="0">
    <w:nsid w:val="51173028"/>
    <w:multiLevelType w:val="hybridMultilevel"/>
    <w:tmpl w:val="3E967EBE"/>
    <w:lvl w:ilvl="0" w:tplc="9E00DF58">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F86F24">
      <w:start w:val="1"/>
      <w:numFmt w:val="lowerLetter"/>
      <w:lvlText w:val="%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5AFFAC">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9072EE">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0FA7E">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4CAB5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DEB0DC">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8AD222">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2C733A">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EF1347"/>
    <w:multiLevelType w:val="hybridMultilevel"/>
    <w:tmpl w:val="9F609F0A"/>
    <w:lvl w:ilvl="0" w:tplc="E1A064D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C8D338">
      <w:start w:val="1"/>
      <w:numFmt w:val="lowerLetter"/>
      <w:lvlText w:val="%2)"/>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E69AA4">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FC4A22">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AB632">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DCCB7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BC9D24">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FCF910">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34F17C">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1C7634F"/>
    <w:multiLevelType w:val="hybridMultilevel"/>
    <w:tmpl w:val="5630E3EC"/>
    <w:lvl w:ilvl="0" w:tplc="769E20A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EA2D6C">
      <w:start w:val="1"/>
      <w:numFmt w:val="decimal"/>
      <w:lvlText w:val="%2)"/>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E4FDAE">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4C0DAC">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4D65A">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3AC026">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2EBC7A">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2E7F92">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5A67D6">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2C4829"/>
    <w:multiLevelType w:val="hybridMultilevel"/>
    <w:tmpl w:val="32228DB2"/>
    <w:lvl w:ilvl="0" w:tplc="7198667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0FFC8">
      <w:start w:val="1"/>
      <w:numFmt w:val="lowerLetter"/>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5221B2">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0E088A">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E8565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565CB4">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2ACBD2">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2972E">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B6E6FE">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65211A1"/>
    <w:multiLevelType w:val="hybridMultilevel"/>
    <w:tmpl w:val="F0522230"/>
    <w:lvl w:ilvl="0" w:tplc="FDDC8F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21B1C">
      <w:start w:val="1"/>
      <w:numFmt w:val="lowerLetter"/>
      <w:lvlText w:val="%2"/>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9C81B0">
      <w:start w:val="1"/>
      <w:numFmt w:val="decimal"/>
      <w:lvlRestart w:val="0"/>
      <w:lvlText w:val="%3)"/>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32368C">
      <w:start w:val="1"/>
      <w:numFmt w:val="decimal"/>
      <w:lvlText w:val="%4"/>
      <w:lvlJc w:val="left"/>
      <w:pPr>
        <w:ind w:left="1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C029A0">
      <w:start w:val="1"/>
      <w:numFmt w:val="lowerLetter"/>
      <w:lvlText w:val="%5"/>
      <w:lvlJc w:val="left"/>
      <w:pPr>
        <w:ind w:left="2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ECF1E2">
      <w:start w:val="1"/>
      <w:numFmt w:val="lowerRoman"/>
      <w:lvlText w:val="%6"/>
      <w:lvlJc w:val="left"/>
      <w:pPr>
        <w:ind w:left="3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4AB2A0">
      <w:start w:val="1"/>
      <w:numFmt w:val="decimal"/>
      <w:lvlText w:val="%7"/>
      <w:lvlJc w:val="left"/>
      <w:pPr>
        <w:ind w:left="3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4A9BC0">
      <w:start w:val="1"/>
      <w:numFmt w:val="lowerLetter"/>
      <w:lvlText w:val="%8"/>
      <w:lvlJc w:val="left"/>
      <w:pPr>
        <w:ind w:left="4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A2EEC2">
      <w:start w:val="1"/>
      <w:numFmt w:val="lowerRoman"/>
      <w:lvlText w:val="%9"/>
      <w:lvlJc w:val="left"/>
      <w:pPr>
        <w:ind w:left="5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7032C8D"/>
    <w:multiLevelType w:val="hybridMultilevel"/>
    <w:tmpl w:val="CA886DAA"/>
    <w:lvl w:ilvl="0" w:tplc="B13E4D74">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61E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C0B6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E20F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E6A1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D8DE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D2B4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6EFD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C4D5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48977E1"/>
    <w:multiLevelType w:val="hybridMultilevel"/>
    <w:tmpl w:val="AC081B48"/>
    <w:lvl w:ilvl="0" w:tplc="04150001">
      <w:start w:val="1"/>
      <w:numFmt w:val="bullet"/>
      <w:lvlText w:val=""/>
      <w:lvlJc w:val="left"/>
      <w:pPr>
        <w:ind w:left="645" w:hanging="360"/>
      </w:pPr>
      <w:rPr>
        <w:rFonts w:ascii="Symbol" w:hAnsi="Symbol"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7" w15:restartNumberingAfterBreak="0">
    <w:nsid w:val="779B3C5E"/>
    <w:multiLevelType w:val="hybridMultilevel"/>
    <w:tmpl w:val="4A4A87E6"/>
    <w:lvl w:ilvl="0" w:tplc="E57EC9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866338">
      <w:start w:val="1"/>
      <w:numFmt w:val="lowerLetter"/>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9ADB6C">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547E92">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9851AE">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BC81B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4CCAB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2CE37A">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B6D54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D9A3EEB"/>
    <w:multiLevelType w:val="hybridMultilevel"/>
    <w:tmpl w:val="E4D6A234"/>
    <w:lvl w:ilvl="0" w:tplc="2EBA006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8AE0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4096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5C04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49F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CCB8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D679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E484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E074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26230834">
    <w:abstractNumId w:val="8"/>
  </w:num>
  <w:num w:numId="2" w16cid:durableId="428430637">
    <w:abstractNumId w:val="6"/>
  </w:num>
  <w:num w:numId="3" w16cid:durableId="738939730">
    <w:abstractNumId w:val="7"/>
  </w:num>
  <w:num w:numId="4" w16cid:durableId="1853831998">
    <w:abstractNumId w:val="12"/>
  </w:num>
  <w:num w:numId="5" w16cid:durableId="365915236">
    <w:abstractNumId w:val="14"/>
  </w:num>
  <w:num w:numId="6" w16cid:durableId="344014062">
    <w:abstractNumId w:val="15"/>
  </w:num>
  <w:num w:numId="7" w16cid:durableId="1061947480">
    <w:abstractNumId w:val="10"/>
  </w:num>
  <w:num w:numId="8" w16cid:durableId="1288245644">
    <w:abstractNumId w:val="17"/>
  </w:num>
  <w:num w:numId="9" w16cid:durableId="72970539">
    <w:abstractNumId w:val="11"/>
  </w:num>
  <w:num w:numId="10" w16cid:durableId="172498702">
    <w:abstractNumId w:val="0"/>
  </w:num>
  <w:num w:numId="11" w16cid:durableId="1090345496">
    <w:abstractNumId w:val="5"/>
  </w:num>
  <w:num w:numId="12" w16cid:durableId="138037435">
    <w:abstractNumId w:val="13"/>
  </w:num>
  <w:num w:numId="13" w16cid:durableId="925960240">
    <w:abstractNumId w:val="1"/>
  </w:num>
  <w:num w:numId="14" w16cid:durableId="1106122230">
    <w:abstractNumId w:val="2"/>
  </w:num>
  <w:num w:numId="15" w16cid:durableId="1160001401">
    <w:abstractNumId w:val="3"/>
  </w:num>
  <w:num w:numId="16" w16cid:durableId="144443780">
    <w:abstractNumId w:val="18"/>
  </w:num>
  <w:num w:numId="17" w16cid:durableId="627590218">
    <w:abstractNumId w:val="9"/>
  </w:num>
  <w:num w:numId="18" w16cid:durableId="1259020317">
    <w:abstractNumId w:val="16"/>
  </w:num>
  <w:num w:numId="19" w16cid:durableId="1663464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F5"/>
    <w:rsid w:val="0000580A"/>
    <w:rsid w:val="00066C6F"/>
    <w:rsid w:val="001077AF"/>
    <w:rsid w:val="001E7EA1"/>
    <w:rsid w:val="0023546E"/>
    <w:rsid w:val="00251FEB"/>
    <w:rsid w:val="002678D4"/>
    <w:rsid w:val="002B26E2"/>
    <w:rsid w:val="002B7C39"/>
    <w:rsid w:val="002E0F24"/>
    <w:rsid w:val="00334113"/>
    <w:rsid w:val="0039507A"/>
    <w:rsid w:val="003C039E"/>
    <w:rsid w:val="003D26C9"/>
    <w:rsid w:val="003D4318"/>
    <w:rsid w:val="0051494E"/>
    <w:rsid w:val="00530397"/>
    <w:rsid w:val="0055038D"/>
    <w:rsid w:val="005A06CC"/>
    <w:rsid w:val="005C468B"/>
    <w:rsid w:val="005D309F"/>
    <w:rsid w:val="0062137D"/>
    <w:rsid w:val="00644789"/>
    <w:rsid w:val="006543FF"/>
    <w:rsid w:val="00675AA0"/>
    <w:rsid w:val="006978D0"/>
    <w:rsid w:val="006B1EF3"/>
    <w:rsid w:val="006C514E"/>
    <w:rsid w:val="006F461E"/>
    <w:rsid w:val="0077302F"/>
    <w:rsid w:val="00844F67"/>
    <w:rsid w:val="00846E01"/>
    <w:rsid w:val="0085532F"/>
    <w:rsid w:val="00891EA3"/>
    <w:rsid w:val="00892E31"/>
    <w:rsid w:val="008A3E1F"/>
    <w:rsid w:val="008C11FC"/>
    <w:rsid w:val="008F2D77"/>
    <w:rsid w:val="00904122"/>
    <w:rsid w:val="0096597B"/>
    <w:rsid w:val="00974694"/>
    <w:rsid w:val="009A0912"/>
    <w:rsid w:val="009B3B7D"/>
    <w:rsid w:val="009B45FE"/>
    <w:rsid w:val="009E6465"/>
    <w:rsid w:val="00A77FAB"/>
    <w:rsid w:val="00A85109"/>
    <w:rsid w:val="00AA5D48"/>
    <w:rsid w:val="00AF131C"/>
    <w:rsid w:val="00B14D70"/>
    <w:rsid w:val="00B17522"/>
    <w:rsid w:val="00B25AF5"/>
    <w:rsid w:val="00B437D1"/>
    <w:rsid w:val="00B53908"/>
    <w:rsid w:val="00BC3072"/>
    <w:rsid w:val="00BE7C2C"/>
    <w:rsid w:val="00C12A37"/>
    <w:rsid w:val="00C4797E"/>
    <w:rsid w:val="00CC04D4"/>
    <w:rsid w:val="00D0684C"/>
    <w:rsid w:val="00D755AD"/>
    <w:rsid w:val="00DA2B4D"/>
    <w:rsid w:val="00DA4497"/>
    <w:rsid w:val="00DA7561"/>
    <w:rsid w:val="00E20127"/>
    <w:rsid w:val="00E3249E"/>
    <w:rsid w:val="00E367FC"/>
    <w:rsid w:val="00EA3F23"/>
    <w:rsid w:val="00EB1B1F"/>
    <w:rsid w:val="00EB7F4F"/>
    <w:rsid w:val="00F1627A"/>
    <w:rsid w:val="00F32220"/>
    <w:rsid w:val="00F73CE2"/>
    <w:rsid w:val="00FA1C4F"/>
    <w:rsid w:val="00FB185A"/>
    <w:rsid w:val="00FC095F"/>
    <w:rsid w:val="00FC3978"/>
    <w:rsid w:val="00FD5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8038"/>
  <w15:docId w15:val="{EA4AA8ED-E72D-4111-A501-6F2AAF41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78" w:line="271" w:lineRule="auto"/>
      <w:ind w:left="10" w:right="3" w:hanging="10"/>
      <w:jc w:val="both"/>
    </w:pPr>
    <w:rPr>
      <w:rFonts w:ascii="Arial" w:eastAsia="Arial" w:hAnsi="Arial" w:cs="Arial"/>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C11FC"/>
    <w:pPr>
      <w:ind w:left="720"/>
      <w:contextualSpacing/>
    </w:pPr>
  </w:style>
  <w:style w:type="character" w:styleId="Hipercze">
    <w:name w:val="Hyperlink"/>
    <w:basedOn w:val="Domylnaczcionkaakapitu"/>
    <w:uiPriority w:val="99"/>
    <w:unhideWhenUsed/>
    <w:rsid w:val="00C12A37"/>
    <w:rPr>
      <w:color w:val="0563C1" w:themeColor="hyperlink"/>
      <w:u w:val="single"/>
    </w:rPr>
  </w:style>
  <w:style w:type="character" w:styleId="Nierozpoznanawzmianka">
    <w:name w:val="Unresolved Mention"/>
    <w:basedOn w:val="Domylnaczcionkaakapitu"/>
    <w:uiPriority w:val="99"/>
    <w:semiHidden/>
    <w:unhideWhenUsed/>
    <w:rsid w:val="00C12A37"/>
    <w:rPr>
      <w:color w:val="605E5C"/>
      <w:shd w:val="clear" w:color="auto" w:fill="E1DFDD"/>
    </w:rPr>
  </w:style>
  <w:style w:type="character" w:styleId="UyteHipercze">
    <w:name w:val="FollowedHyperlink"/>
    <w:basedOn w:val="Domylnaczcionkaakapitu"/>
    <w:uiPriority w:val="99"/>
    <w:semiHidden/>
    <w:unhideWhenUsed/>
    <w:rsid w:val="00773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wodwor.eurzad.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2940</Words>
  <Characters>17646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Tatara</dc:creator>
  <cp:keywords/>
  <cp:lastModifiedBy>Urząd Gminy</cp:lastModifiedBy>
  <cp:revision>19</cp:revision>
  <cp:lastPrinted>2024-05-23T07:09:00Z</cp:lastPrinted>
  <dcterms:created xsi:type="dcterms:W3CDTF">2024-05-23T08:15:00Z</dcterms:created>
  <dcterms:modified xsi:type="dcterms:W3CDTF">2024-06-07T06:03:00Z</dcterms:modified>
</cp:coreProperties>
</file>